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F8F6" w14:textId="13F825CD" w:rsidR="0045173B" w:rsidRDefault="0045173B" w:rsidP="004E2931">
      <w:pPr>
        <w:pStyle w:val="Heading1"/>
        <w:rPr>
          <w:sz w:val="20"/>
          <w:szCs w:val="20"/>
        </w:rPr>
      </w:pPr>
    </w:p>
    <w:p w14:paraId="2A0BA469" w14:textId="77777777" w:rsidR="0045173B" w:rsidRPr="00584F3A" w:rsidRDefault="0045173B" w:rsidP="004E2931">
      <w:pPr>
        <w:jc w:val="center"/>
        <w:rPr>
          <w:sz w:val="22"/>
          <w:szCs w:val="22"/>
        </w:rPr>
      </w:pPr>
      <w:r w:rsidRPr="00584F3A">
        <w:rPr>
          <w:sz w:val="22"/>
          <w:szCs w:val="22"/>
        </w:rPr>
        <w:t>Central Indiana Regional Transportation Authority (CIRTA)</w:t>
      </w:r>
    </w:p>
    <w:p w14:paraId="1BAF1A7A" w14:textId="2C0100D2" w:rsidR="0045173B" w:rsidRPr="00584F3A" w:rsidRDefault="007351DA" w:rsidP="0045173B">
      <w:pPr>
        <w:jc w:val="center"/>
        <w:rPr>
          <w:sz w:val="22"/>
          <w:szCs w:val="22"/>
        </w:rPr>
      </w:pPr>
      <w:r>
        <w:rPr>
          <w:sz w:val="22"/>
          <w:szCs w:val="22"/>
        </w:rPr>
        <w:t>October</w:t>
      </w:r>
      <w:r w:rsidR="00DD040B">
        <w:rPr>
          <w:sz w:val="22"/>
          <w:szCs w:val="22"/>
        </w:rPr>
        <w:t xml:space="preserve"> 1</w:t>
      </w:r>
      <w:r>
        <w:rPr>
          <w:sz w:val="22"/>
          <w:szCs w:val="22"/>
        </w:rPr>
        <w:t>7</w:t>
      </w:r>
      <w:r w:rsidR="00FE087F" w:rsidRPr="00584F3A">
        <w:rPr>
          <w:sz w:val="22"/>
          <w:szCs w:val="22"/>
        </w:rPr>
        <w:t>,</w:t>
      </w:r>
      <w:r w:rsidR="00D85C10" w:rsidRPr="00584F3A">
        <w:rPr>
          <w:sz w:val="22"/>
          <w:szCs w:val="22"/>
        </w:rPr>
        <w:t xml:space="preserve"> </w:t>
      </w:r>
      <w:r w:rsidR="00D4223F" w:rsidRPr="00584F3A">
        <w:rPr>
          <w:sz w:val="22"/>
          <w:szCs w:val="22"/>
        </w:rPr>
        <w:t>2023,</w:t>
      </w:r>
      <w:r w:rsidR="00FE087F" w:rsidRPr="00584F3A">
        <w:rPr>
          <w:sz w:val="22"/>
          <w:szCs w:val="22"/>
        </w:rPr>
        <w:t xml:space="preserve"> 9:00am</w:t>
      </w:r>
    </w:p>
    <w:p w14:paraId="7E151E7E" w14:textId="3566348F" w:rsidR="00DD040B" w:rsidRDefault="007351DA" w:rsidP="00A6625D">
      <w:pPr>
        <w:jc w:val="center"/>
        <w:rPr>
          <w:sz w:val="22"/>
          <w:szCs w:val="22"/>
        </w:rPr>
      </w:pPr>
      <w:r>
        <w:rPr>
          <w:sz w:val="22"/>
          <w:szCs w:val="22"/>
        </w:rPr>
        <w:t>CIRTA</w:t>
      </w:r>
    </w:p>
    <w:p w14:paraId="3B10B2F4" w14:textId="039F9D6D" w:rsidR="007351DA" w:rsidRDefault="007351DA" w:rsidP="00A6625D">
      <w:pPr>
        <w:jc w:val="center"/>
        <w:rPr>
          <w:sz w:val="22"/>
          <w:szCs w:val="22"/>
        </w:rPr>
      </w:pPr>
      <w:r>
        <w:rPr>
          <w:sz w:val="22"/>
          <w:szCs w:val="22"/>
        </w:rPr>
        <w:t>320 N. Meridian St. Suite 920</w:t>
      </w:r>
    </w:p>
    <w:p w14:paraId="144A4A4E" w14:textId="59738A79" w:rsidR="007351DA" w:rsidRPr="00584F3A" w:rsidRDefault="007351DA" w:rsidP="00A6625D">
      <w:pPr>
        <w:jc w:val="center"/>
        <w:rPr>
          <w:sz w:val="22"/>
          <w:szCs w:val="22"/>
        </w:rPr>
      </w:pPr>
      <w:r>
        <w:rPr>
          <w:sz w:val="22"/>
          <w:szCs w:val="22"/>
        </w:rPr>
        <w:t>Indianapolis, IN 46204</w:t>
      </w:r>
    </w:p>
    <w:p w14:paraId="13F6E6DD" w14:textId="77777777" w:rsidR="00131AAA" w:rsidRDefault="00131AAA" w:rsidP="00A6625D">
      <w:pPr>
        <w:jc w:val="center"/>
        <w:rPr>
          <w:sz w:val="20"/>
          <w:szCs w:val="20"/>
        </w:rPr>
      </w:pPr>
    </w:p>
    <w:p w14:paraId="786FF05D" w14:textId="77777777" w:rsidR="0045173B" w:rsidRDefault="0045173B" w:rsidP="0045173B">
      <w:pPr>
        <w:jc w:val="center"/>
        <w:rPr>
          <w:sz w:val="20"/>
          <w:szCs w:val="20"/>
        </w:rPr>
      </w:pPr>
      <w:r>
        <w:rPr>
          <w:sz w:val="20"/>
          <w:szCs w:val="20"/>
        </w:rPr>
        <w:t xml:space="preserve"> </w:t>
      </w:r>
    </w:p>
    <w:tbl>
      <w:tblPr>
        <w:tblStyle w:val="TableGrid"/>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3"/>
        <w:gridCol w:w="1887"/>
        <w:gridCol w:w="3152"/>
        <w:gridCol w:w="2884"/>
      </w:tblGrid>
      <w:tr w:rsidR="00C25B96" w:rsidRPr="000B1890" w14:paraId="74280D27" w14:textId="77777777" w:rsidTr="5AD80486">
        <w:trPr>
          <w:trHeight w:val="252"/>
        </w:trPr>
        <w:tc>
          <w:tcPr>
            <w:tcW w:w="4050" w:type="dxa"/>
            <w:gridSpan w:val="2"/>
            <w:tcBorders>
              <w:right w:val="single" w:sz="4" w:space="0" w:color="auto"/>
            </w:tcBorders>
          </w:tcPr>
          <w:p w14:paraId="7A211520" w14:textId="46581933" w:rsidR="00C25B96" w:rsidRPr="000B1890" w:rsidRDefault="00C25B96" w:rsidP="00131AAA">
            <w:pPr>
              <w:jc w:val="center"/>
              <w:rPr>
                <w:b/>
                <w:bCs/>
                <w:sz w:val="20"/>
                <w:szCs w:val="20"/>
                <w:u w:val="single"/>
              </w:rPr>
            </w:pPr>
            <w:r w:rsidRPr="000B1890">
              <w:rPr>
                <w:b/>
                <w:bCs/>
                <w:sz w:val="20"/>
                <w:szCs w:val="20"/>
                <w:u w:val="single"/>
              </w:rPr>
              <w:t>Board Members Present:</w:t>
            </w:r>
          </w:p>
        </w:tc>
        <w:tc>
          <w:tcPr>
            <w:tcW w:w="3152" w:type="dxa"/>
            <w:tcBorders>
              <w:left w:val="single" w:sz="4" w:space="0" w:color="auto"/>
              <w:right w:val="single" w:sz="4" w:space="0" w:color="auto"/>
            </w:tcBorders>
          </w:tcPr>
          <w:p w14:paraId="6234584C" w14:textId="5EE77226" w:rsidR="00C25B96" w:rsidRPr="000B1890" w:rsidRDefault="00C25B96" w:rsidP="00131AAA">
            <w:pPr>
              <w:jc w:val="center"/>
              <w:rPr>
                <w:b/>
                <w:bCs/>
                <w:sz w:val="20"/>
                <w:szCs w:val="20"/>
                <w:u w:val="single"/>
              </w:rPr>
            </w:pPr>
            <w:r w:rsidRPr="000B1890">
              <w:rPr>
                <w:b/>
                <w:bCs/>
                <w:sz w:val="20"/>
                <w:szCs w:val="20"/>
                <w:u w:val="single"/>
              </w:rPr>
              <w:t>Board Members Not Present</w:t>
            </w:r>
          </w:p>
        </w:tc>
        <w:tc>
          <w:tcPr>
            <w:tcW w:w="2884" w:type="dxa"/>
            <w:tcBorders>
              <w:left w:val="single" w:sz="4" w:space="0" w:color="auto"/>
            </w:tcBorders>
          </w:tcPr>
          <w:p w14:paraId="0D2C3633" w14:textId="2D03916B" w:rsidR="00C25B96" w:rsidRPr="000B1890" w:rsidRDefault="00C25B96" w:rsidP="00131AAA">
            <w:pPr>
              <w:jc w:val="center"/>
              <w:rPr>
                <w:b/>
                <w:bCs/>
                <w:sz w:val="20"/>
                <w:szCs w:val="20"/>
                <w:u w:val="single"/>
              </w:rPr>
            </w:pPr>
            <w:r w:rsidRPr="000B1890">
              <w:rPr>
                <w:b/>
                <w:bCs/>
                <w:sz w:val="20"/>
                <w:szCs w:val="20"/>
                <w:u w:val="single"/>
              </w:rPr>
              <w:t>CIRTA Staff Present</w:t>
            </w:r>
          </w:p>
        </w:tc>
      </w:tr>
      <w:tr w:rsidR="000F57ED" w:rsidRPr="000B1890" w14:paraId="375CE5CB" w14:textId="77777777" w:rsidTr="5AD80486">
        <w:trPr>
          <w:trHeight w:val="252"/>
        </w:trPr>
        <w:tc>
          <w:tcPr>
            <w:tcW w:w="2163" w:type="dxa"/>
          </w:tcPr>
          <w:p w14:paraId="6F219814" w14:textId="67EBB044" w:rsidR="000F57ED" w:rsidRPr="000B1890" w:rsidRDefault="00555144" w:rsidP="000F57ED">
            <w:pPr>
              <w:contextualSpacing/>
              <w:jc w:val="both"/>
              <w:rPr>
                <w:sz w:val="20"/>
                <w:szCs w:val="20"/>
              </w:rPr>
            </w:pPr>
            <w:r w:rsidRPr="000B1890">
              <w:rPr>
                <w:sz w:val="20"/>
                <w:szCs w:val="20"/>
              </w:rPr>
              <w:t>Cam Starnes</w:t>
            </w:r>
            <w:r>
              <w:rPr>
                <w:sz w:val="20"/>
                <w:szCs w:val="20"/>
              </w:rPr>
              <w:t xml:space="preserve"> (v)</w:t>
            </w:r>
          </w:p>
        </w:tc>
        <w:tc>
          <w:tcPr>
            <w:tcW w:w="1887" w:type="dxa"/>
            <w:tcBorders>
              <w:right w:val="single" w:sz="4" w:space="0" w:color="auto"/>
            </w:tcBorders>
          </w:tcPr>
          <w:p w14:paraId="76D431FF" w14:textId="7F8CB61B" w:rsidR="000F57ED" w:rsidRPr="000B1890" w:rsidRDefault="000F57ED" w:rsidP="000F57ED">
            <w:pPr>
              <w:contextualSpacing/>
              <w:jc w:val="both"/>
              <w:rPr>
                <w:sz w:val="20"/>
                <w:szCs w:val="20"/>
              </w:rPr>
            </w:pPr>
            <w:r w:rsidRPr="000B1890">
              <w:rPr>
                <w:sz w:val="20"/>
                <w:szCs w:val="20"/>
              </w:rPr>
              <w:t xml:space="preserve">Jerry Bridges </w:t>
            </w:r>
          </w:p>
        </w:tc>
        <w:tc>
          <w:tcPr>
            <w:tcW w:w="3152" w:type="dxa"/>
            <w:tcBorders>
              <w:left w:val="single" w:sz="4" w:space="0" w:color="auto"/>
              <w:right w:val="single" w:sz="4" w:space="0" w:color="auto"/>
            </w:tcBorders>
          </w:tcPr>
          <w:p w14:paraId="458EF1DB" w14:textId="1AC53D8B" w:rsidR="00D85C10" w:rsidRPr="000B1890" w:rsidRDefault="007351DA" w:rsidP="000F57ED">
            <w:pPr>
              <w:rPr>
                <w:sz w:val="20"/>
                <w:szCs w:val="20"/>
              </w:rPr>
            </w:pPr>
            <w:r>
              <w:rPr>
                <w:sz w:val="20"/>
                <w:szCs w:val="20"/>
              </w:rPr>
              <w:t>Don Adams</w:t>
            </w:r>
          </w:p>
        </w:tc>
        <w:tc>
          <w:tcPr>
            <w:tcW w:w="2884" w:type="dxa"/>
            <w:tcBorders>
              <w:left w:val="single" w:sz="4" w:space="0" w:color="auto"/>
            </w:tcBorders>
          </w:tcPr>
          <w:p w14:paraId="17E13FE5" w14:textId="74EFA6AE" w:rsidR="004F7DE3" w:rsidRPr="000B1890" w:rsidRDefault="00443E45" w:rsidP="000F57ED">
            <w:pPr>
              <w:rPr>
                <w:sz w:val="20"/>
                <w:szCs w:val="20"/>
              </w:rPr>
            </w:pPr>
            <w:r>
              <w:rPr>
                <w:sz w:val="20"/>
                <w:szCs w:val="20"/>
              </w:rPr>
              <w:t>Jennifer Gebhard</w:t>
            </w:r>
          </w:p>
        </w:tc>
      </w:tr>
      <w:tr w:rsidR="000F57ED" w:rsidRPr="000B1890" w14:paraId="2B2FF1F3" w14:textId="77777777" w:rsidTr="5AD80486">
        <w:trPr>
          <w:trHeight w:val="235"/>
        </w:trPr>
        <w:tc>
          <w:tcPr>
            <w:tcW w:w="2163" w:type="dxa"/>
          </w:tcPr>
          <w:p w14:paraId="01E88008" w14:textId="0BC77B46" w:rsidR="000F57ED" w:rsidRPr="000B1890" w:rsidRDefault="000F57ED" w:rsidP="000F57ED">
            <w:pPr>
              <w:contextualSpacing/>
              <w:jc w:val="both"/>
              <w:rPr>
                <w:sz w:val="20"/>
                <w:szCs w:val="20"/>
              </w:rPr>
            </w:pPr>
            <w:r w:rsidRPr="000B1890">
              <w:rPr>
                <w:sz w:val="20"/>
                <w:szCs w:val="20"/>
              </w:rPr>
              <w:t>Larry Hesson</w:t>
            </w:r>
          </w:p>
        </w:tc>
        <w:tc>
          <w:tcPr>
            <w:tcW w:w="1887" w:type="dxa"/>
            <w:tcBorders>
              <w:right w:val="single" w:sz="4" w:space="0" w:color="auto"/>
            </w:tcBorders>
          </w:tcPr>
          <w:p w14:paraId="4F8459DE" w14:textId="728D88DD" w:rsidR="000F57ED" w:rsidRPr="000B1890" w:rsidRDefault="000F57ED" w:rsidP="000F57ED">
            <w:pPr>
              <w:contextualSpacing/>
              <w:jc w:val="both"/>
              <w:rPr>
                <w:sz w:val="20"/>
                <w:szCs w:val="20"/>
              </w:rPr>
            </w:pPr>
            <w:r w:rsidRPr="000B1890">
              <w:rPr>
                <w:sz w:val="20"/>
                <w:szCs w:val="20"/>
              </w:rPr>
              <w:t>Greg Henneke</w:t>
            </w:r>
            <w:r w:rsidR="00555144">
              <w:rPr>
                <w:sz w:val="20"/>
                <w:szCs w:val="20"/>
              </w:rPr>
              <w:t xml:space="preserve"> </w:t>
            </w:r>
          </w:p>
        </w:tc>
        <w:tc>
          <w:tcPr>
            <w:tcW w:w="3152" w:type="dxa"/>
            <w:tcBorders>
              <w:left w:val="single" w:sz="4" w:space="0" w:color="auto"/>
              <w:right w:val="single" w:sz="4" w:space="0" w:color="auto"/>
            </w:tcBorders>
          </w:tcPr>
          <w:p w14:paraId="237884E0" w14:textId="6E2A4D7D" w:rsidR="00D4223F" w:rsidRPr="000B1890" w:rsidRDefault="007351DA" w:rsidP="00555144">
            <w:pPr>
              <w:rPr>
                <w:sz w:val="20"/>
                <w:szCs w:val="20"/>
              </w:rPr>
            </w:pPr>
            <w:r>
              <w:rPr>
                <w:sz w:val="20"/>
                <w:szCs w:val="20"/>
              </w:rPr>
              <w:t>Linda Sanders</w:t>
            </w:r>
          </w:p>
        </w:tc>
        <w:tc>
          <w:tcPr>
            <w:tcW w:w="2884" w:type="dxa"/>
            <w:tcBorders>
              <w:left w:val="single" w:sz="4" w:space="0" w:color="auto"/>
            </w:tcBorders>
          </w:tcPr>
          <w:p w14:paraId="618E4D14" w14:textId="762F7FFF" w:rsidR="000F57ED" w:rsidRPr="000B1890" w:rsidRDefault="00443E45" w:rsidP="000F57ED">
            <w:pPr>
              <w:rPr>
                <w:sz w:val="20"/>
                <w:szCs w:val="20"/>
              </w:rPr>
            </w:pPr>
            <w:r>
              <w:rPr>
                <w:sz w:val="20"/>
                <w:szCs w:val="20"/>
              </w:rPr>
              <w:t>Amanda Meyer</w:t>
            </w:r>
            <w:r w:rsidR="00DD040B">
              <w:rPr>
                <w:sz w:val="20"/>
                <w:szCs w:val="20"/>
              </w:rPr>
              <w:t xml:space="preserve"> </w:t>
            </w:r>
          </w:p>
        </w:tc>
      </w:tr>
      <w:tr w:rsidR="000F57ED" w:rsidRPr="000B1890" w14:paraId="520C5F3D" w14:textId="77777777" w:rsidTr="5AD80486">
        <w:trPr>
          <w:trHeight w:val="93"/>
        </w:trPr>
        <w:tc>
          <w:tcPr>
            <w:tcW w:w="2163" w:type="dxa"/>
          </w:tcPr>
          <w:p w14:paraId="40D089B9" w14:textId="11CD770F" w:rsidR="000F57ED" w:rsidRPr="000B1890" w:rsidRDefault="000F57ED" w:rsidP="000F57ED">
            <w:pPr>
              <w:contextualSpacing/>
              <w:jc w:val="both"/>
              <w:rPr>
                <w:sz w:val="20"/>
                <w:szCs w:val="20"/>
              </w:rPr>
            </w:pPr>
            <w:r w:rsidRPr="000B1890">
              <w:rPr>
                <w:sz w:val="20"/>
                <w:szCs w:val="20"/>
              </w:rPr>
              <w:t>Ron Deer</w:t>
            </w:r>
            <w:r w:rsidR="00D4223F" w:rsidRPr="000B1890">
              <w:rPr>
                <w:sz w:val="20"/>
                <w:szCs w:val="20"/>
              </w:rPr>
              <w:t xml:space="preserve"> </w:t>
            </w:r>
          </w:p>
          <w:p w14:paraId="6961D084" w14:textId="2690045F" w:rsidR="000F57ED" w:rsidRPr="000B1890" w:rsidRDefault="00D4223F" w:rsidP="000F57ED">
            <w:pPr>
              <w:contextualSpacing/>
              <w:jc w:val="both"/>
              <w:rPr>
                <w:sz w:val="20"/>
                <w:szCs w:val="20"/>
              </w:rPr>
            </w:pPr>
            <w:r w:rsidRPr="000B1890">
              <w:rPr>
                <w:sz w:val="20"/>
                <w:szCs w:val="20"/>
              </w:rPr>
              <w:t>Andrew Klineman</w:t>
            </w:r>
          </w:p>
        </w:tc>
        <w:tc>
          <w:tcPr>
            <w:tcW w:w="1887" w:type="dxa"/>
            <w:tcBorders>
              <w:right w:val="single" w:sz="4" w:space="0" w:color="auto"/>
            </w:tcBorders>
          </w:tcPr>
          <w:p w14:paraId="74ABA34E" w14:textId="77F60D7F" w:rsidR="000F57ED" w:rsidRPr="000B1890" w:rsidRDefault="004F7DE3" w:rsidP="000F57ED">
            <w:pPr>
              <w:contextualSpacing/>
              <w:jc w:val="both"/>
              <w:rPr>
                <w:sz w:val="20"/>
                <w:szCs w:val="20"/>
              </w:rPr>
            </w:pPr>
            <w:r w:rsidRPr="000B1890">
              <w:rPr>
                <w:sz w:val="20"/>
                <w:szCs w:val="20"/>
              </w:rPr>
              <w:t>Nathan Messer</w:t>
            </w:r>
          </w:p>
          <w:p w14:paraId="68893E9A" w14:textId="5E669504" w:rsidR="00D85C10" w:rsidRPr="000B1890" w:rsidRDefault="00D85C10" w:rsidP="000F57ED">
            <w:pPr>
              <w:contextualSpacing/>
              <w:jc w:val="both"/>
              <w:rPr>
                <w:sz w:val="20"/>
                <w:szCs w:val="20"/>
              </w:rPr>
            </w:pPr>
          </w:p>
        </w:tc>
        <w:tc>
          <w:tcPr>
            <w:tcW w:w="3152" w:type="dxa"/>
            <w:tcBorders>
              <w:left w:val="single" w:sz="4" w:space="0" w:color="auto"/>
              <w:right w:val="single" w:sz="4" w:space="0" w:color="auto"/>
            </w:tcBorders>
          </w:tcPr>
          <w:p w14:paraId="486F275B" w14:textId="77777777" w:rsidR="009674F3" w:rsidRDefault="009674F3" w:rsidP="000F57ED">
            <w:pPr>
              <w:rPr>
                <w:sz w:val="20"/>
                <w:szCs w:val="20"/>
              </w:rPr>
            </w:pPr>
            <w:r>
              <w:rPr>
                <w:sz w:val="20"/>
                <w:szCs w:val="20"/>
              </w:rPr>
              <w:t>Dr. Gabe Bosslet</w:t>
            </w:r>
          </w:p>
          <w:p w14:paraId="7433944D" w14:textId="1BD6ABE1" w:rsidR="007351DA" w:rsidRPr="000B1890" w:rsidRDefault="007351DA" w:rsidP="000F57ED">
            <w:pPr>
              <w:rPr>
                <w:sz w:val="20"/>
                <w:szCs w:val="20"/>
              </w:rPr>
            </w:pPr>
          </w:p>
        </w:tc>
        <w:tc>
          <w:tcPr>
            <w:tcW w:w="2884" w:type="dxa"/>
            <w:tcBorders>
              <w:left w:val="single" w:sz="4" w:space="0" w:color="auto"/>
            </w:tcBorders>
          </w:tcPr>
          <w:p w14:paraId="234C1981" w14:textId="7DF3BF04" w:rsidR="000F57ED" w:rsidRPr="000B1890" w:rsidRDefault="004F7DE3" w:rsidP="000F57ED">
            <w:pPr>
              <w:rPr>
                <w:sz w:val="20"/>
                <w:szCs w:val="20"/>
              </w:rPr>
            </w:pPr>
            <w:r w:rsidRPr="000B1890">
              <w:rPr>
                <w:sz w:val="20"/>
                <w:szCs w:val="20"/>
              </w:rPr>
              <w:t>David Krieg</w:t>
            </w:r>
            <w:r w:rsidR="00DD040B">
              <w:rPr>
                <w:sz w:val="20"/>
                <w:szCs w:val="20"/>
              </w:rPr>
              <w:t xml:space="preserve"> </w:t>
            </w:r>
          </w:p>
          <w:p w14:paraId="79CD3F90" w14:textId="06B6A0D5" w:rsidR="00A979CF" w:rsidRPr="000B1890" w:rsidRDefault="00555144" w:rsidP="000F57ED">
            <w:pPr>
              <w:rPr>
                <w:sz w:val="20"/>
                <w:szCs w:val="20"/>
              </w:rPr>
            </w:pPr>
            <w:r>
              <w:rPr>
                <w:sz w:val="20"/>
                <w:szCs w:val="20"/>
              </w:rPr>
              <w:t>Sarah Troutman</w:t>
            </w:r>
          </w:p>
        </w:tc>
      </w:tr>
      <w:tr w:rsidR="000F57ED" w:rsidRPr="000B1890" w14:paraId="1F97B3E4" w14:textId="77777777" w:rsidTr="5AD80486">
        <w:trPr>
          <w:trHeight w:val="93"/>
        </w:trPr>
        <w:tc>
          <w:tcPr>
            <w:tcW w:w="2163" w:type="dxa"/>
          </w:tcPr>
          <w:p w14:paraId="3FAE7E9A" w14:textId="0E689D48" w:rsidR="000F57ED" w:rsidRPr="000B1890" w:rsidRDefault="007351DA" w:rsidP="000F57ED">
            <w:pPr>
              <w:contextualSpacing/>
              <w:jc w:val="both"/>
              <w:rPr>
                <w:sz w:val="20"/>
                <w:szCs w:val="20"/>
              </w:rPr>
            </w:pPr>
            <w:r>
              <w:rPr>
                <w:sz w:val="20"/>
                <w:szCs w:val="20"/>
              </w:rPr>
              <w:t>Christine Altman (v)</w:t>
            </w:r>
          </w:p>
        </w:tc>
        <w:tc>
          <w:tcPr>
            <w:tcW w:w="1887" w:type="dxa"/>
            <w:tcBorders>
              <w:right w:val="single" w:sz="4" w:space="0" w:color="auto"/>
            </w:tcBorders>
          </w:tcPr>
          <w:p w14:paraId="243BB2D0" w14:textId="3AC87675"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21479960" w14:textId="7AB86BE0" w:rsidR="000F57ED" w:rsidRPr="000B1890" w:rsidRDefault="000F57ED" w:rsidP="000F57ED">
            <w:pPr>
              <w:rPr>
                <w:sz w:val="20"/>
                <w:szCs w:val="20"/>
              </w:rPr>
            </w:pPr>
          </w:p>
        </w:tc>
        <w:tc>
          <w:tcPr>
            <w:tcW w:w="2884" w:type="dxa"/>
            <w:tcBorders>
              <w:left w:val="single" w:sz="4" w:space="0" w:color="auto"/>
            </w:tcBorders>
          </w:tcPr>
          <w:p w14:paraId="52D3BA1C" w14:textId="77674713" w:rsidR="000F57ED" w:rsidRPr="000B1890" w:rsidRDefault="000F57ED" w:rsidP="000F57ED">
            <w:pPr>
              <w:rPr>
                <w:sz w:val="20"/>
                <w:szCs w:val="20"/>
              </w:rPr>
            </w:pPr>
          </w:p>
        </w:tc>
      </w:tr>
      <w:tr w:rsidR="000F57ED" w:rsidRPr="000B1890" w14:paraId="475D3156" w14:textId="77777777" w:rsidTr="5AD80486">
        <w:trPr>
          <w:trHeight w:val="93"/>
        </w:trPr>
        <w:tc>
          <w:tcPr>
            <w:tcW w:w="2163" w:type="dxa"/>
          </w:tcPr>
          <w:p w14:paraId="7EF602D9" w14:textId="77777777" w:rsidR="000F57ED" w:rsidRPr="000B1890" w:rsidRDefault="000F57ED" w:rsidP="000F57ED">
            <w:pPr>
              <w:contextualSpacing/>
              <w:jc w:val="both"/>
              <w:rPr>
                <w:sz w:val="20"/>
                <w:szCs w:val="20"/>
              </w:rPr>
            </w:pPr>
            <w:r w:rsidRPr="000B1890">
              <w:rPr>
                <w:sz w:val="20"/>
                <w:szCs w:val="20"/>
              </w:rPr>
              <w:t>Robert Waggoner</w:t>
            </w:r>
          </w:p>
          <w:p w14:paraId="4CB9FFC7" w14:textId="674E0D21" w:rsidR="00D85C10" w:rsidRPr="000B1890" w:rsidRDefault="00DD040B" w:rsidP="000F57ED">
            <w:pPr>
              <w:contextualSpacing/>
              <w:jc w:val="both"/>
              <w:rPr>
                <w:sz w:val="20"/>
                <w:szCs w:val="20"/>
              </w:rPr>
            </w:pPr>
            <w:r>
              <w:rPr>
                <w:sz w:val="20"/>
                <w:szCs w:val="20"/>
              </w:rPr>
              <w:t>Ann Sheidler</w:t>
            </w:r>
          </w:p>
          <w:p w14:paraId="636F7804" w14:textId="1D92DF5F" w:rsidR="00D4223F" w:rsidRPr="000B1890" w:rsidRDefault="00D4223F" w:rsidP="000F57ED">
            <w:pPr>
              <w:contextualSpacing/>
              <w:jc w:val="both"/>
              <w:rPr>
                <w:sz w:val="20"/>
                <w:szCs w:val="20"/>
              </w:rPr>
            </w:pPr>
          </w:p>
        </w:tc>
        <w:tc>
          <w:tcPr>
            <w:tcW w:w="1887" w:type="dxa"/>
            <w:tcBorders>
              <w:right w:val="single" w:sz="4" w:space="0" w:color="auto"/>
            </w:tcBorders>
          </w:tcPr>
          <w:p w14:paraId="5DEEB684" w14:textId="789D2BAE" w:rsidR="000F57ED" w:rsidRPr="000B1890" w:rsidRDefault="000F57ED" w:rsidP="000F57ED">
            <w:pPr>
              <w:contextualSpacing/>
              <w:jc w:val="both"/>
              <w:rPr>
                <w:sz w:val="20"/>
                <w:szCs w:val="20"/>
              </w:rPr>
            </w:pPr>
          </w:p>
          <w:p w14:paraId="465C0D3D" w14:textId="699A3EAC"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5474CA8E" w14:textId="77777777" w:rsidR="000F57ED" w:rsidRPr="000B1890" w:rsidRDefault="000F57ED" w:rsidP="000F57ED">
            <w:pPr>
              <w:rPr>
                <w:sz w:val="20"/>
                <w:szCs w:val="20"/>
              </w:rPr>
            </w:pPr>
          </w:p>
        </w:tc>
        <w:tc>
          <w:tcPr>
            <w:tcW w:w="2884" w:type="dxa"/>
            <w:tcBorders>
              <w:left w:val="single" w:sz="4" w:space="0" w:color="auto"/>
            </w:tcBorders>
          </w:tcPr>
          <w:p w14:paraId="1F8B8AEC" w14:textId="206FADB2" w:rsidR="004F7DE3" w:rsidRPr="000B1890" w:rsidRDefault="004F7DE3" w:rsidP="000F57ED">
            <w:pPr>
              <w:rPr>
                <w:sz w:val="20"/>
                <w:szCs w:val="20"/>
              </w:rPr>
            </w:pPr>
          </w:p>
        </w:tc>
      </w:tr>
      <w:tr w:rsidR="000F57ED" w:rsidRPr="000B1890" w14:paraId="7F0E7EF5" w14:textId="77777777" w:rsidTr="5AD80486">
        <w:trPr>
          <w:trHeight w:val="252"/>
        </w:trPr>
        <w:tc>
          <w:tcPr>
            <w:tcW w:w="2163" w:type="dxa"/>
          </w:tcPr>
          <w:p w14:paraId="3271C277" w14:textId="05BB0225" w:rsidR="000F57ED" w:rsidRPr="000B1890" w:rsidRDefault="000F57ED" w:rsidP="000F57ED">
            <w:pPr>
              <w:contextualSpacing/>
              <w:jc w:val="both"/>
              <w:rPr>
                <w:sz w:val="20"/>
                <w:szCs w:val="20"/>
              </w:rPr>
            </w:pPr>
          </w:p>
        </w:tc>
        <w:tc>
          <w:tcPr>
            <w:tcW w:w="1887" w:type="dxa"/>
            <w:tcBorders>
              <w:right w:val="single" w:sz="4" w:space="0" w:color="auto"/>
            </w:tcBorders>
          </w:tcPr>
          <w:p w14:paraId="513E13A4" w14:textId="5F6C579D"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55844E32" w14:textId="77777777" w:rsidR="000F57ED" w:rsidRPr="000B1890" w:rsidRDefault="000F57ED" w:rsidP="000F57ED">
            <w:pPr>
              <w:jc w:val="center"/>
              <w:rPr>
                <w:sz w:val="20"/>
                <w:szCs w:val="20"/>
              </w:rPr>
            </w:pPr>
          </w:p>
        </w:tc>
        <w:tc>
          <w:tcPr>
            <w:tcW w:w="2884" w:type="dxa"/>
            <w:tcBorders>
              <w:left w:val="single" w:sz="4" w:space="0" w:color="auto"/>
            </w:tcBorders>
          </w:tcPr>
          <w:p w14:paraId="4FB8C947" w14:textId="46B49DB9" w:rsidR="000F57ED" w:rsidRPr="000B1890" w:rsidRDefault="000F57ED" w:rsidP="000F57ED">
            <w:pPr>
              <w:rPr>
                <w:sz w:val="20"/>
                <w:szCs w:val="20"/>
              </w:rPr>
            </w:pPr>
          </w:p>
        </w:tc>
      </w:tr>
      <w:tr w:rsidR="000F57ED" w:rsidRPr="000B1890" w14:paraId="62730B0C" w14:textId="77777777" w:rsidTr="5AD80486">
        <w:trPr>
          <w:trHeight w:val="93"/>
        </w:trPr>
        <w:tc>
          <w:tcPr>
            <w:tcW w:w="2163" w:type="dxa"/>
          </w:tcPr>
          <w:p w14:paraId="6D4CC383" w14:textId="12ECD4C4" w:rsidR="000F57ED" w:rsidRPr="000B1890" w:rsidRDefault="000F57ED" w:rsidP="000F57ED">
            <w:pPr>
              <w:contextualSpacing/>
              <w:jc w:val="both"/>
              <w:rPr>
                <w:sz w:val="20"/>
                <w:szCs w:val="20"/>
              </w:rPr>
            </w:pPr>
          </w:p>
        </w:tc>
        <w:tc>
          <w:tcPr>
            <w:tcW w:w="1887" w:type="dxa"/>
            <w:tcBorders>
              <w:right w:val="single" w:sz="4" w:space="0" w:color="auto"/>
            </w:tcBorders>
          </w:tcPr>
          <w:p w14:paraId="34F56563" w14:textId="58C9C270"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453F56EA" w14:textId="77777777" w:rsidR="000F57ED" w:rsidRPr="000B1890" w:rsidRDefault="000F57ED" w:rsidP="000F57ED">
            <w:pPr>
              <w:rPr>
                <w:sz w:val="20"/>
                <w:szCs w:val="20"/>
              </w:rPr>
            </w:pPr>
          </w:p>
        </w:tc>
        <w:tc>
          <w:tcPr>
            <w:tcW w:w="2884" w:type="dxa"/>
            <w:tcBorders>
              <w:left w:val="single" w:sz="4" w:space="0" w:color="auto"/>
            </w:tcBorders>
          </w:tcPr>
          <w:p w14:paraId="29F62195" w14:textId="77777777" w:rsidR="000F57ED" w:rsidRPr="000B1890" w:rsidRDefault="000F57ED" w:rsidP="000F57ED">
            <w:pPr>
              <w:jc w:val="center"/>
              <w:rPr>
                <w:sz w:val="20"/>
                <w:szCs w:val="20"/>
              </w:rPr>
            </w:pPr>
          </w:p>
        </w:tc>
      </w:tr>
    </w:tbl>
    <w:p w14:paraId="6E8A6799" w14:textId="38FEF22B" w:rsidR="0045173B" w:rsidRPr="000B1890" w:rsidRDefault="00BC51DB" w:rsidP="0045173B">
      <w:pPr>
        <w:rPr>
          <w:sz w:val="20"/>
          <w:szCs w:val="20"/>
        </w:rPr>
      </w:pPr>
      <w:r w:rsidRPr="000B1890">
        <w:rPr>
          <w:sz w:val="20"/>
          <w:szCs w:val="20"/>
        </w:rPr>
        <w:br/>
      </w:r>
    </w:p>
    <w:p w14:paraId="5A9952FA" w14:textId="77777777" w:rsidR="00555144" w:rsidRPr="000B1890" w:rsidRDefault="00555144" w:rsidP="0045173B">
      <w:pPr>
        <w:rPr>
          <w:sz w:val="20"/>
          <w:szCs w:val="20"/>
        </w:rPr>
      </w:pPr>
    </w:p>
    <w:p w14:paraId="2863DA0A" w14:textId="77777777" w:rsidR="00584F3A" w:rsidRDefault="00584F3A" w:rsidP="00555144">
      <w:pPr>
        <w:rPr>
          <w:sz w:val="20"/>
          <w:szCs w:val="20"/>
        </w:rPr>
      </w:pPr>
    </w:p>
    <w:p w14:paraId="1F74313A" w14:textId="628AC684" w:rsidR="00584F3A" w:rsidRPr="00584F3A" w:rsidRDefault="00443E45" w:rsidP="00555144">
      <w:r w:rsidRPr="00584F3A">
        <w:t>The board</w:t>
      </w:r>
      <w:r w:rsidR="00584F3A" w:rsidRPr="00584F3A">
        <w:t xml:space="preserve"> meeting was called to order at 9:0</w:t>
      </w:r>
      <w:r w:rsidR="007351DA">
        <w:t>4</w:t>
      </w:r>
      <w:r w:rsidR="00F70CF8">
        <w:t xml:space="preserve"> </w:t>
      </w:r>
      <w:r w:rsidR="00584F3A" w:rsidRPr="00584F3A">
        <w:t>am by J. Bridges</w:t>
      </w:r>
      <w:r w:rsidR="009933C9">
        <w:t>.</w:t>
      </w:r>
    </w:p>
    <w:p w14:paraId="29ECEA97" w14:textId="78B3BF68" w:rsidR="00BA7C4D" w:rsidRPr="000B1890" w:rsidRDefault="004F7DE3" w:rsidP="0045173B">
      <w:r w:rsidRPr="000B1890">
        <w:t>J. Gebhard</w:t>
      </w:r>
      <w:r w:rsidR="003D2DA0" w:rsidRPr="000B1890">
        <w:t xml:space="preserve"> </w:t>
      </w:r>
      <w:r w:rsidR="00584F3A">
        <w:t>took roll call</w:t>
      </w:r>
      <w:r w:rsidR="003D2DA0" w:rsidRPr="000B1890">
        <w:t xml:space="preserve"> </w:t>
      </w:r>
      <w:r w:rsidR="00584F3A">
        <w:t xml:space="preserve">and </w:t>
      </w:r>
      <w:r w:rsidR="003D2DA0" w:rsidRPr="000B1890">
        <w:t>ensured a quorum was present</w:t>
      </w:r>
      <w:r w:rsidR="00257D63" w:rsidRPr="000B1890">
        <w:t>.</w:t>
      </w:r>
      <w:r w:rsidR="001B7F81" w:rsidRPr="000B1890">
        <w:t xml:space="preserve"> </w:t>
      </w:r>
    </w:p>
    <w:p w14:paraId="1548824C" w14:textId="77777777" w:rsidR="0045173B" w:rsidRPr="000B1890" w:rsidRDefault="0045173B" w:rsidP="0045173B">
      <w:pPr>
        <w:ind w:left="720"/>
        <w:jc w:val="both"/>
        <w:rPr>
          <w:i/>
        </w:rPr>
      </w:pPr>
    </w:p>
    <w:p w14:paraId="19BB5309" w14:textId="2F143719" w:rsidR="0045173B" w:rsidRPr="000B1890" w:rsidRDefault="0045173B" w:rsidP="0045173B">
      <w:pPr>
        <w:rPr>
          <w:b/>
          <w:u w:val="single"/>
        </w:rPr>
      </w:pPr>
      <w:r w:rsidRPr="000B1890">
        <w:rPr>
          <w:b/>
          <w:u w:val="single"/>
        </w:rPr>
        <w:t>Resolution #202</w:t>
      </w:r>
      <w:r w:rsidR="001B7F81" w:rsidRPr="000B1890">
        <w:rPr>
          <w:b/>
          <w:u w:val="single"/>
        </w:rPr>
        <w:t>3</w:t>
      </w:r>
      <w:r w:rsidR="00EA349B" w:rsidRPr="000B1890">
        <w:rPr>
          <w:b/>
          <w:u w:val="single"/>
        </w:rPr>
        <w:t>-</w:t>
      </w:r>
      <w:r w:rsidR="007351DA">
        <w:rPr>
          <w:b/>
          <w:u w:val="single"/>
        </w:rPr>
        <w:t>10</w:t>
      </w:r>
      <w:r w:rsidR="0079325C">
        <w:rPr>
          <w:b/>
          <w:u w:val="single"/>
        </w:rPr>
        <w:t>-</w:t>
      </w:r>
      <w:r w:rsidR="007351DA">
        <w:rPr>
          <w:b/>
          <w:u w:val="single"/>
        </w:rPr>
        <w:t>17</w:t>
      </w:r>
      <w:r w:rsidR="008E66FC" w:rsidRPr="000B1890">
        <w:rPr>
          <w:b/>
          <w:u w:val="single"/>
        </w:rPr>
        <w:t>-</w:t>
      </w:r>
      <w:r w:rsidR="00EA349B" w:rsidRPr="000B1890">
        <w:rPr>
          <w:b/>
          <w:u w:val="single"/>
        </w:rPr>
        <w:t>01</w:t>
      </w:r>
      <w:r w:rsidRPr="000B1890">
        <w:rPr>
          <w:b/>
          <w:u w:val="single"/>
        </w:rPr>
        <w:t xml:space="preserve">– Adoption of </w:t>
      </w:r>
      <w:r w:rsidR="00C85ECF" w:rsidRPr="000B1890">
        <w:rPr>
          <w:b/>
          <w:u w:val="single"/>
        </w:rPr>
        <w:t>C</w:t>
      </w:r>
      <w:r w:rsidRPr="000B1890">
        <w:rPr>
          <w:b/>
          <w:u w:val="single"/>
        </w:rPr>
        <w:t xml:space="preserve">onsent </w:t>
      </w:r>
      <w:r w:rsidR="00C85ECF" w:rsidRPr="000B1890">
        <w:rPr>
          <w:b/>
          <w:u w:val="single"/>
        </w:rPr>
        <w:t>A</w:t>
      </w:r>
      <w:r w:rsidRPr="000B1890">
        <w:rPr>
          <w:b/>
          <w:u w:val="single"/>
        </w:rPr>
        <w:t>genda</w:t>
      </w:r>
    </w:p>
    <w:p w14:paraId="0CFB0D81" w14:textId="5419231C" w:rsidR="00D234D9" w:rsidRPr="000B1890" w:rsidRDefault="000170D3" w:rsidP="0045173B">
      <w:pPr>
        <w:rPr>
          <w:i/>
          <w:iCs/>
        </w:rPr>
      </w:pPr>
      <w:r>
        <w:rPr>
          <w:i/>
          <w:iCs/>
        </w:rPr>
        <w:t>L. Hesson</w:t>
      </w:r>
      <w:r w:rsidR="0045173B" w:rsidRPr="000B1890">
        <w:rPr>
          <w:i/>
          <w:iCs/>
        </w:rPr>
        <w:t xml:space="preserve"> made a motion to accept the consent agenda items.</w:t>
      </w:r>
      <w:r w:rsidR="00AA5C2D" w:rsidRPr="000B1890">
        <w:rPr>
          <w:i/>
          <w:iCs/>
        </w:rPr>
        <w:t xml:space="preserve"> </w:t>
      </w:r>
      <w:r w:rsidR="00F70CF8">
        <w:rPr>
          <w:i/>
          <w:iCs/>
        </w:rPr>
        <w:t xml:space="preserve">N. Messer </w:t>
      </w:r>
      <w:r w:rsidR="00D4223F" w:rsidRPr="000B1890">
        <w:rPr>
          <w:i/>
          <w:iCs/>
        </w:rPr>
        <w:t>seconded</w:t>
      </w:r>
      <w:r w:rsidR="00AA5C2D" w:rsidRPr="000B1890">
        <w:rPr>
          <w:i/>
          <w:iCs/>
        </w:rPr>
        <w:t xml:space="preserve">. </w:t>
      </w:r>
      <w:r w:rsidR="00D234D9" w:rsidRPr="000B1890">
        <w:rPr>
          <w:i/>
          <w:iCs/>
        </w:rPr>
        <w:t xml:space="preserve">Roll call was taken. </w:t>
      </w:r>
    </w:p>
    <w:p w14:paraId="6C3CC6A0" w14:textId="49A1B5A9" w:rsidR="00D234D9" w:rsidRPr="000B1890" w:rsidRDefault="00D234D9" w:rsidP="0045173B">
      <w:pPr>
        <w:rPr>
          <w:i/>
          <w:iCs/>
        </w:rPr>
      </w:pPr>
      <w:r w:rsidRPr="000B1890">
        <w:rPr>
          <w:i/>
          <w:iCs/>
        </w:rPr>
        <w:t>Larry Hesson- yea</w:t>
      </w:r>
    </w:p>
    <w:p w14:paraId="61820230" w14:textId="1AEA952F" w:rsidR="00D234D9" w:rsidRPr="000B1890" w:rsidRDefault="00D234D9" w:rsidP="0045173B">
      <w:pPr>
        <w:rPr>
          <w:i/>
          <w:iCs/>
        </w:rPr>
      </w:pPr>
      <w:r w:rsidRPr="000B1890">
        <w:rPr>
          <w:i/>
          <w:iCs/>
        </w:rPr>
        <w:t>Ron Deer- yea</w:t>
      </w:r>
    </w:p>
    <w:p w14:paraId="6155207B" w14:textId="44E226BD" w:rsidR="00D234D9" w:rsidRPr="000B1890" w:rsidRDefault="00D234D9" w:rsidP="0045173B">
      <w:pPr>
        <w:rPr>
          <w:i/>
          <w:iCs/>
        </w:rPr>
      </w:pPr>
      <w:r w:rsidRPr="000B1890">
        <w:rPr>
          <w:i/>
          <w:iCs/>
        </w:rPr>
        <w:t>Andrew Klineman-yea</w:t>
      </w:r>
    </w:p>
    <w:p w14:paraId="203A3438" w14:textId="44E6EA82" w:rsidR="00D234D9" w:rsidRPr="000B1890" w:rsidRDefault="00D234D9" w:rsidP="0045173B">
      <w:pPr>
        <w:rPr>
          <w:i/>
          <w:iCs/>
        </w:rPr>
      </w:pPr>
      <w:r w:rsidRPr="000B1890">
        <w:rPr>
          <w:i/>
          <w:iCs/>
        </w:rPr>
        <w:t>Robert Waggoner-yea</w:t>
      </w:r>
    </w:p>
    <w:p w14:paraId="39046541" w14:textId="115D4B03" w:rsidR="00D234D9" w:rsidRPr="000B1890" w:rsidRDefault="00D234D9" w:rsidP="0045173B">
      <w:pPr>
        <w:rPr>
          <w:i/>
          <w:iCs/>
        </w:rPr>
      </w:pPr>
      <w:r w:rsidRPr="000B1890">
        <w:rPr>
          <w:i/>
          <w:iCs/>
        </w:rPr>
        <w:t>Jerry Bridges-yea</w:t>
      </w:r>
    </w:p>
    <w:p w14:paraId="59B94285" w14:textId="2A856ABF" w:rsidR="00D234D9" w:rsidRPr="000B1890" w:rsidRDefault="00D234D9" w:rsidP="0045173B">
      <w:pPr>
        <w:rPr>
          <w:i/>
          <w:iCs/>
        </w:rPr>
      </w:pPr>
      <w:r w:rsidRPr="000B1890">
        <w:rPr>
          <w:i/>
          <w:iCs/>
        </w:rPr>
        <w:t>Greg Henneke-yea</w:t>
      </w:r>
    </w:p>
    <w:p w14:paraId="17166927" w14:textId="34DD40C6" w:rsidR="00D234D9" w:rsidRPr="000B1890" w:rsidRDefault="00D234D9" w:rsidP="0045173B">
      <w:pPr>
        <w:rPr>
          <w:i/>
          <w:iCs/>
        </w:rPr>
      </w:pPr>
      <w:r w:rsidRPr="000B1890">
        <w:rPr>
          <w:i/>
          <w:iCs/>
        </w:rPr>
        <w:t>Nathan Messer-yea</w:t>
      </w:r>
    </w:p>
    <w:p w14:paraId="03C3C3B3" w14:textId="5504F128" w:rsidR="00F70CF8" w:rsidRDefault="00F70CF8" w:rsidP="0045173B">
      <w:pPr>
        <w:rPr>
          <w:i/>
          <w:iCs/>
        </w:rPr>
      </w:pPr>
      <w:r>
        <w:rPr>
          <w:i/>
          <w:iCs/>
        </w:rPr>
        <w:t>Ann Sheidler-yea</w:t>
      </w:r>
    </w:p>
    <w:p w14:paraId="2AE503E9" w14:textId="5690C932" w:rsidR="000170D3" w:rsidRDefault="000170D3" w:rsidP="0045173B">
      <w:pPr>
        <w:rPr>
          <w:i/>
          <w:iCs/>
        </w:rPr>
      </w:pPr>
      <w:r>
        <w:rPr>
          <w:i/>
          <w:iCs/>
        </w:rPr>
        <w:t>Cam Starnes-yea</w:t>
      </w:r>
    </w:p>
    <w:p w14:paraId="4DA73217" w14:textId="0D0E1FB2" w:rsidR="000170D3" w:rsidRDefault="000170D3" w:rsidP="0045173B">
      <w:pPr>
        <w:rPr>
          <w:i/>
          <w:iCs/>
        </w:rPr>
      </w:pPr>
      <w:r>
        <w:rPr>
          <w:i/>
          <w:iCs/>
        </w:rPr>
        <w:t>Christine Altman-yea</w:t>
      </w:r>
    </w:p>
    <w:p w14:paraId="66162B30" w14:textId="3046B0C2" w:rsidR="0045173B" w:rsidRDefault="00AA5C2D" w:rsidP="0045173B">
      <w:pPr>
        <w:rPr>
          <w:i/>
          <w:iCs/>
        </w:rPr>
      </w:pPr>
      <w:r w:rsidRPr="000B1890">
        <w:rPr>
          <w:i/>
          <w:iCs/>
        </w:rPr>
        <w:t xml:space="preserve">No </w:t>
      </w:r>
      <w:r w:rsidR="00D4223F" w:rsidRPr="000B1890">
        <w:rPr>
          <w:i/>
          <w:iCs/>
        </w:rPr>
        <w:t>opposition</w:t>
      </w:r>
      <w:r w:rsidRPr="000B1890">
        <w:rPr>
          <w:i/>
          <w:iCs/>
        </w:rPr>
        <w:t>, t</w:t>
      </w:r>
      <w:r w:rsidR="00A358ED" w:rsidRPr="000B1890">
        <w:rPr>
          <w:i/>
          <w:iCs/>
        </w:rPr>
        <w:t xml:space="preserve">he motion was </w:t>
      </w:r>
      <w:r w:rsidRPr="000B1890">
        <w:rPr>
          <w:i/>
          <w:iCs/>
        </w:rPr>
        <w:t>carried</w:t>
      </w:r>
      <w:r w:rsidR="00D7132A" w:rsidRPr="000B1890">
        <w:rPr>
          <w:i/>
          <w:iCs/>
        </w:rPr>
        <w:t>.</w:t>
      </w:r>
      <w:r w:rsidR="00A358ED" w:rsidRPr="000B1890">
        <w:rPr>
          <w:i/>
          <w:iCs/>
        </w:rPr>
        <w:t xml:space="preserve"> </w:t>
      </w:r>
    </w:p>
    <w:p w14:paraId="6789467F" w14:textId="77777777" w:rsidR="00473475" w:rsidRDefault="00473475" w:rsidP="0045173B">
      <w:pPr>
        <w:rPr>
          <w:i/>
          <w:iCs/>
        </w:rPr>
      </w:pPr>
    </w:p>
    <w:p w14:paraId="1396A276" w14:textId="77777777" w:rsidR="00473475" w:rsidRDefault="00473475" w:rsidP="0045173B">
      <w:pPr>
        <w:rPr>
          <w:i/>
          <w:iCs/>
        </w:rPr>
      </w:pPr>
    </w:p>
    <w:p w14:paraId="701844E6" w14:textId="77777777" w:rsidR="00473475" w:rsidRDefault="00473475" w:rsidP="0045173B">
      <w:pPr>
        <w:rPr>
          <w:i/>
          <w:iCs/>
        </w:rPr>
      </w:pPr>
    </w:p>
    <w:p w14:paraId="3130D931" w14:textId="77777777" w:rsidR="00473475" w:rsidRDefault="00473475" w:rsidP="0045173B">
      <w:pPr>
        <w:rPr>
          <w:i/>
          <w:iCs/>
        </w:rPr>
      </w:pPr>
    </w:p>
    <w:p w14:paraId="5F987C2B" w14:textId="77777777" w:rsidR="00443E45" w:rsidRDefault="00443E45" w:rsidP="0045173B">
      <w:pPr>
        <w:rPr>
          <w:i/>
          <w:iCs/>
        </w:rPr>
      </w:pPr>
    </w:p>
    <w:p w14:paraId="77EC3FF2" w14:textId="77777777" w:rsidR="00443E45" w:rsidRPr="000B1890" w:rsidRDefault="00443E45" w:rsidP="0045173B">
      <w:pPr>
        <w:rPr>
          <w:i/>
          <w:iCs/>
        </w:rPr>
      </w:pPr>
    </w:p>
    <w:p w14:paraId="70903AC5" w14:textId="682B7E97" w:rsidR="00984861" w:rsidRPr="000B1890" w:rsidRDefault="00984861" w:rsidP="0045173B">
      <w:pPr>
        <w:rPr>
          <w:i/>
          <w:iCs/>
        </w:rPr>
      </w:pPr>
    </w:p>
    <w:p w14:paraId="407825EA" w14:textId="14E73E26" w:rsidR="00D4223F" w:rsidRPr="000B1890" w:rsidRDefault="0045173B" w:rsidP="00D4223F">
      <w:pPr>
        <w:spacing w:line="259" w:lineRule="auto"/>
        <w:rPr>
          <w:b/>
          <w:u w:val="single"/>
        </w:rPr>
      </w:pPr>
      <w:r w:rsidRPr="000B1890">
        <w:rPr>
          <w:b/>
          <w:u w:val="single"/>
        </w:rPr>
        <w:lastRenderedPageBreak/>
        <w:t>Resolution #202</w:t>
      </w:r>
      <w:r w:rsidR="001B7F81" w:rsidRPr="000B1890">
        <w:rPr>
          <w:b/>
          <w:u w:val="single"/>
        </w:rPr>
        <w:t>3</w:t>
      </w:r>
      <w:r w:rsidR="00555144">
        <w:rPr>
          <w:b/>
          <w:u w:val="single"/>
        </w:rPr>
        <w:t>-</w:t>
      </w:r>
      <w:r w:rsidR="000170D3">
        <w:rPr>
          <w:b/>
          <w:u w:val="single"/>
        </w:rPr>
        <w:t>10-17</w:t>
      </w:r>
      <w:r w:rsidR="003B5FDC" w:rsidRPr="000B1890">
        <w:rPr>
          <w:b/>
          <w:u w:val="single"/>
        </w:rPr>
        <w:t>-02</w:t>
      </w:r>
      <w:r w:rsidRPr="000B1890">
        <w:rPr>
          <w:b/>
          <w:u w:val="single"/>
        </w:rPr>
        <w:t xml:space="preserve"> – </w:t>
      </w:r>
      <w:r w:rsidR="00555144" w:rsidRPr="000B1890">
        <w:rPr>
          <w:b/>
          <w:u w:val="single"/>
        </w:rPr>
        <w:t>Resolution to Approve American Structurepoint Invoice</w:t>
      </w:r>
    </w:p>
    <w:p w14:paraId="44B03091" w14:textId="2D8B229F" w:rsidR="00D234D9" w:rsidRPr="000B1890" w:rsidRDefault="000170D3" w:rsidP="00D4223F">
      <w:pPr>
        <w:spacing w:line="259" w:lineRule="auto"/>
        <w:rPr>
          <w:i/>
          <w:iCs/>
        </w:rPr>
      </w:pPr>
      <w:r>
        <w:rPr>
          <w:bCs/>
          <w:i/>
          <w:iCs/>
        </w:rPr>
        <w:t>N. Messer</w:t>
      </w:r>
      <w:r w:rsidR="00E22B1D" w:rsidRPr="000B1890">
        <w:rPr>
          <w:i/>
          <w:iCs/>
        </w:rPr>
        <w:t xml:space="preserve"> made a motion to</w:t>
      </w:r>
      <w:r w:rsidR="00612037" w:rsidRPr="000B1890">
        <w:rPr>
          <w:i/>
          <w:iCs/>
        </w:rPr>
        <w:t xml:space="preserve"> approve </w:t>
      </w:r>
      <w:r w:rsidR="00555144">
        <w:rPr>
          <w:i/>
          <w:iCs/>
        </w:rPr>
        <w:t>American Structurepoint invoice</w:t>
      </w:r>
      <w:r w:rsidR="00B65E03" w:rsidRPr="000B1890">
        <w:rPr>
          <w:i/>
          <w:iCs/>
        </w:rPr>
        <w:t>,</w:t>
      </w:r>
      <w:r w:rsidR="00E22B1D" w:rsidRPr="000B1890">
        <w:rPr>
          <w:i/>
          <w:iCs/>
        </w:rPr>
        <w:t xml:space="preserve"> </w:t>
      </w:r>
      <w:r w:rsidR="00F70CF8">
        <w:rPr>
          <w:i/>
          <w:iCs/>
        </w:rPr>
        <w:t xml:space="preserve">A. Klineman </w:t>
      </w:r>
      <w:r w:rsidR="00E22B1D" w:rsidRPr="000B1890">
        <w:rPr>
          <w:i/>
          <w:iCs/>
        </w:rPr>
        <w:t>seconded.</w:t>
      </w:r>
      <w:r w:rsidR="00D234D9" w:rsidRPr="000B1890">
        <w:rPr>
          <w:i/>
          <w:iCs/>
        </w:rPr>
        <w:t xml:space="preserve"> Roll call w</w:t>
      </w:r>
      <w:r w:rsidR="000B1890" w:rsidRPr="000B1890">
        <w:rPr>
          <w:i/>
          <w:iCs/>
        </w:rPr>
        <w:t>a</w:t>
      </w:r>
      <w:r w:rsidR="00D234D9" w:rsidRPr="000B1890">
        <w:rPr>
          <w:i/>
          <w:iCs/>
        </w:rPr>
        <w:t>s taken.</w:t>
      </w:r>
    </w:p>
    <w:p w14:paraId="0647F33A" w14:textId="77777777" w:rsidR="000170D3" w:rsidRPr="000B1890" w:rsidRDefault="000170D3" w:rsidP="000170D3">
      <w:pPr>
        <w:rPr>
          <w:i/>
          <w:iCs/>
        </w:rPr>
      </w:pPr>
      <w:r w:rsidRPr="000B1890">
        <w:rPr>
          <w:i/>
          <w:iCs/>
        </w:rPr>
        <w:t>Larry Hesson- yea</w:t>
      </w:r>
    </w:p>
    <w:p w14:paraId="114AAD1F" w14:textId="77777777" w:rsidR="000170D3" w:rsidRPr="000B1890" w:rsidRDefault="000170D3" w:rsidP="000170D3">
      <w:pPr>
        <w:rPr>
          <w:i/>
          <w:iCs/>
        </w:rPr>
      </w:pPr>
      <w:r w:rsidRPr="000B1890">
        <w:rPr>
          <w:i/>
          <w:iCs/>
        </w:rPr>
        <w:t>Ron Deer- yea</w:t>
      </w:r>
    </w:p>
    <w:p w14:paraId="78E048D0" w14:textId="77777777" w:rsidR="000170D3" w:rsidRPr="000B1890" w:rsidRDefault="000170D3" w:rsidP="000170D3">
      <w:pPr>
        <w:rPr>
          <w:i/>
          <w:iCs/>
        </w:rPr>
      </w:pPr>
      <w:r w:rsidRPr="000B1890">
        <w:rPr>
          <w:i/>
          <w:iCs/>
        </w:rPr>
        <w:t>Andrew Klineman-yea</w:t>
      </w:r>
    </w:p>
    <w:p w14:paraId="4F564980" w14:textId="77777777" w:rsidR="000170D3" w:rsidRPr="000B1890" w:rsidRDefault="000170D3" w:rsidP="000170D3">
      <w:pPr>
        <w:rPr>
          <w:i/>
          <w:iCs/>
        </w:rPr>
      </w:pPr>
      <w:r w:rsidRPr="000B1890">
        <w:rPr>
          <w:i/>
          <w:iCs/>
        </w:rPr>
        <w:t>Robert Waggoner-yea</w:t>
      </w:r>
    </w:p>
    <w:p w14:paraId="3C4E89BE" w14:textId="77777777" w:rsidR="000170D3" w:rsidRPr="000B1890" w:rsidRDefault="000170D3" w:rsidP="000170D3">
      <w:pPr>
        <w:rPr>
          <w:i/>
          <w:iCs/>
        </w:rPr>
      </w:pPr>
      <w:r w:rsidRPr="000B1890">
        <w:rPr>
          <w:i/>
          <w:iCs/>
        </w:rPr>
        <w:t>Jerry Bridges-yea</w:t>
      </w:r>
    </w:p>
    <w:p w14:paraId="2C071A7D" w14:textId="51DE45B2" w:rsidR="000170D3" w:rsidRPr="000B1890" w:rsidRDefault="000170D3" w:rsidP="000170D3">
      <w:pPr>
        <w:rPr>
          <w:i/>
          <w:iCs/>
        </w:rPr>
      </w:pPr>
      <w:r w:rsidRPr="000B1890">
        <w:rPr>
          <w:i/>
          <w:iCs/>
        </w:rPr>
        <w:t>Greg Henneke-</w:t>
      </w:r>
      <w:proofErr w:type="gramStart"/>
      <w:r>
        <w:rPr>
          <w:i/>
          <w:iCs/>
        </w:rPr>
        <w:t>abstain</w:t>
      </w:r>
      <w:proofErr w:type="gramEnd"/>
    </w:p>
    <w:p w14:paraId="278FE66F" w14:textId="77777777" w:rsidR="000170D3" w:rsidRPr="000B1890" w:rsidRDefault="000170D3" w:rsidP="000170D3">
      <w:pPr>
        <w:rPr>
          <w:i/>
          <w:iCs/>
        </w:rPr>
      </w:pPr>
      <w:r w:rsidRPr="000B1890">
        <w:rPr>
          <w:i/>
          <w:iCs/>
        </w:rPr>
        <w:t>Nathan Messer-yea</w:t>
      </w:r>
    </w:p>
    <w:p w14:paraId="5687EC91" w14:textId="77777777" w:rsidR="000170D3" w:rsidRDefault="000170D3" w:rsidP="000170D3">
      <w:pPr>
        <w:rPr>
          <w:i/>
          <w:iCs/>
        </w:rPr>
      </w:pPr>
      <w:r>
        <w:rPr>
          <w:i/>
          <w:iCs/>
        </w:rPr>
        <w:t>Ann Sheidler-yea</w:t>
      </w:r>
    </w:p>
    <w:p w14:paraId="378B5204" w14:textId="77777777" w:rsidR="000170D3" w:rsidRDefault="000170D3" w:rsidP="000170D3">
      <w:pPr>
        <w:rPr>
          <w:i/>
          <w:iCs/>
        </w:rPr>
      </w:pPr>
      <w:r>
        <w:rPr>
          <w:i/>
          <w:iCs/>
        </w:rPr>
        <w:t>Cam Starnes-yea</w:t>
      </w:r>
    </w:p>
    <w:p w14:paraId="76D62709" w14:textId="77777777" w:rsidR="000170D3" w:rsidRDefault="000170D3" w:rsidP="000170D3">
      <w:pPr>
        <w:rPr>
          <w:i/>
          <w:iCs/>
        </w:rPr>
      </w:pPr>
      <w:r>
        <w:rPr>
          <w:i/>
          <w:iCs/>
        </w:rPr>
        <w:t>Christine Altman-yea</w:t>
      </w:r>
    </w:p>
    <w:p w14:paraId="10A47E55" w14:textId="77777777" w:rsidR="000170D3" w:rsidRDefault="000170D3" w:rsidP="000170D3">
      <w:pPr>
        <w:rPr>
          <w:i/>
          <w:iCs/>
        </w:rPr>
      </w:pPr>
      <w:r w:rsidRPr="000B1890">
        <w:rPr>
          <w:i/>
          <w:iCs/>
        </w:rPr>
        <w:t xml:space="preserve">No opposition, the motion was carried. </w:t>
      </w:r>
    </w:p>
    <w:p w14:paraId="5BEC4874" w14:textId="06AF70AD" w:rsidR="00E22B1D" w:rsidRPr="000B1890" w:rsidRDefault="00E22B1D" w:rsidP="003E52E9">
      <w:pPr>
        <w:rPr>
          <w:i/>
          <w:iCs/>
        </w:rPr>
      </w:pPr>
      <w:r w:rsidRPr="000B1890">
        <w:rPr>
          <w:i/>
          <w:iCs/>
        </w:rPr>
        <w:t xml:space="preserve">  </w:t>
      </w:r>
    </w:p>
    <w:p w14:paraId="4D65B43D" w14:textId="6220F47A" w:rsidR="00D51900" w:rsidRPr="000B1890" w:rsidRDefault="0045173B" w:rsidP="0045173B">
      <w:pPr>
        <w:spacing w:line="259" w:lineRule="auto"/>
        <w:rPr>
          <w:b/>
          <w:u w:val="single"/>
        </w:rPr>
      </w:pPr>
      <w:r w:rsidRPr="000B1890">
        <w:rPr>
          <w:b/>
          <w:u w:val="single"/>
        </w:rPr>
        <w:t>Resolution #202</w:t>
      </w:r>
      <w:r w:rsidR="001B7F81" w:rsidRPr="000B1890">
        <w:rPr>
          <w:b/>
          <w:u w:val="single"/>
        </w:rPr>
        <w:t>3</w:t>
      </w:r>
      <w:r w:rsidRPr="000B1890">
        <w:rPr>
          <w:b/>
          <w:u w:val="single"/>
        </w:rPr>
        <w:t>-</w:t>
      </w:r>
      <w:r w:rsidR="000170D3">
        <w:rPr>
          <w:b/>
          <w:u w:val="single"/>
        </w:rPr>
        <w:t>10-17</w:t>
      </w:r>
      <w:r w:rsidR="003B5FDC" w:rsidRPr="000B1890">
        <w:rPr>
          <w:b/>
          <w:u w:val="single"/>
        </w:rPr>
        <w:t>-03</w:t>
      </w:r>
      <w:r w:rsidRPr="000B1890">
        <w:rPr>
          <w:b/>
          <w:u w:val="single"/>
        </w:rPr>
        <w:t xml:space="preserve"> – </w:t>
      </w:r>
      <w:r w:rsidR="000D0DA9" w:rsidRPr="000B1890">
        <w:rPr>
          <w:b/>
          <w:u w:val="single"/>
        </w:rPr>
        <w:t xml:space="preserve">Resolution </w:t>
      </w:r>
      <w:r w:rsidR="00906844" w:rsidRPr="000B1890">
        <w:rPr>
          <w:b/>
          <w:u w:val="single"/>
        </w:rPr>
        <w:t xml:space="preserve">to </w:t>
      </w:r>
      <w:r w:rsidR="00F70CF8">
        <w:rPr>
          <w:b/>
          <w:u w:val="single"/>
        </w:rPr>
        <w:t xml:space="preserve">Approve </w:t>
      </w:r>
      <w:r w:rsidR="000170D3">
        <w:rPr>
          <w:b/>
          <w:u w:val="single"/>
        </w:rPr>
        <w:t>Contract for Public Relations Firm</w:t>
      </w:r>
    </w:p>
    <w:p w14:paraId="554A9097" w14:textId="0744A870" w:rsidR="003D6BD6" w:rsidRDefault="000170D3" w:rsidP="000170D3">
      <w:pPr>
        <w:pStyle w:val="ListParagraph"/>
        <w:numPr>
          <w:ilvl w:val="0"/>
          <w:numId w:val="39"/>
        </w:numPr>
      </w:pPr>
      <w:r>
        <w:t>CIRTA decided to terminate the contract for the current public relations firm, Hirons.</w:t>
      </w:r>
    </w:p>
    <w:p w14:paraId="3C85DDC8" w14:textId="0BA785F2" w:rsidR="000170D3" w:rsidRDefault="000170D3" w:rsidP="000170D3">
      <w:pPr>
        <w:pStyle w:val="ListParagraph"/>
        <w:numPr>
          <w:ilvl w:val="0"/>
          <w:numId w:val="39"/>
        </w:numPr>
      </w:pPr>
      <w:r>
        <w:t>JTPR is the CIRTA recommendation.</w:t>
      </w:r>
    </w:p>
    <w:p w14:paraId="52AEEED0" w14:textId="21ECEEE4" w:rsidR="000170D3" w:rsidRDefault="000170D3" w:rsidP="000170D3">
      <w:pPr>
        <w:pStyle w:val="ListParagraph"/>
        <w:numPr>
          <w:ilvl w:val="0"/>
          <w:numId w:val="39"/>
        </w:numPr>
      </w:pPr>
      <w:r>
        <w:t>Jen Thomas has done a great job in the past with CIRTA.</w:t>
      </w:r>
    </w:p>
    <w:p w14:paraId="2D4865FA" w14:textId="0AB95DC1" w:rsidR="007E53B3" w:rsidRDefault="00443E45" w:rsidP="000170D3">
      <w:pPr>
        <w:pStyle w:val="ListParagraph"/>
        <w:numPr>
          <w:ilvl w:val="0"/>
          <w:numId w:val="39"/>
        </w:numPr>
      </w:pPr>
      <w:r>
        <w:t>This will be a 2-year</w:t>
      </w:r>
      <w:r w:rsidR="007E53B3">
        <w:t xml:space="preserve"> contract at $48,000 a year.</w:t>
      </w:r>
    </w:p>
    <w:p w14:paraId="50682B02" w14:textId="77777777" w:rsidR="00443E45" w:rsidRPr="00784DBA" w:rsidRDefault="00443E45" w:rsidP="00443E45">
      <w:pPr>
        <w:pStyle w:val="ListParagraph"/>
      </w:pPr>
    </w:p>
    <w:p w14:paraId="3C7A18AC" w14:textId="7C65DD7F" w:rsidR="00100401" w:rsidRPr="00784DBA" w:rsidRDefault="000170D3" w:rsidP="00784DBA">
      <w:pPr>
        <w:rPr>
          <w:i/>
          <w:iCs/>
        </w:rPr>
      </w:pPr>
      <w:r>
        <w:rPr>
          <w:i/>
          <w:iCs/>
        </w:rPr>
        <w:t>G. Henneke</w:t>
      </w:r>
      <w:r w:rsidR="000D0DA9" w:rsidRPr="00784DBA">
        <w:rPr>
          <w:i/>
          <w:iCs/>
        </w:rPr>
        <w:t xml:space="preserve"> made a motion to</w:t>
      </w:r>
      <w:r w:rsidR="00906844" w:rsidRPr="00784DBA">
        <w:rPr>
          <w:i/>
          <w:iCs/>
        </w:rPr>
        <w:t xml:space="preserve"> approve</w:t>
      </w:r>
      <w:r w:rsidR="00F70CF8">
        <w:rPr>
          <w:i/>
          <w:iCs/>
        </w:rPr>
        <w:t xml:space="preserve"> </w:t>
      </w:r>
      <w:r>
        <w:rPr>
          <w:i/>
          <w:iCs/>
        </w:rPr>
        <w:t>the contract for public relations firm</w:t>
      </w:r>
      <w:r w:rsidR="000D0DA9" w:rsidRPr="00784DBA">
        <w:rPr>
          <w:i/>
          <w:iCs/>
        </w:rPr>
        <w:t xml:space="preserve">, </w:t>
      </w:r>
      <w:r w:rsidR="00F70CF8">
        <w:rPr>
          <w:i/>
          <w:iCs/>
        </w:rPr>
        <w:t>R. Waggoner</w:t>
      </w:r>
      <w:r w:rsidR="000D0DA9" w:rsidRPr="00784DBA">
        <w:rPr>
          <w:i/>
          <w:iCs/>
        </w:rPr>
        <w:t xml:space="preserve"> seconded.</w:t>
      </w:r>
      <w:r w:rsidR="00100401" w:rsidRPr="00784DBA">
        <w:rPr>
          <w:i/>
          <w:iCs/>
        </w:rPr>
        <w:t xml:space="preserve"> Roll call was taken.</w:t>
      </w:r>
    </w:p>
    <w:p w14:paraId="6AEF5DA0" w14:textId="77777777" w:rsidR="000170D3" w:rsidRPr="000B1890" w:rsidRDefault="000170D3" w:rsidP="000170D3">
      <w:pPr>
        <w:rPr>
          <w:i/>
          <w:iCs/>
        </w:rPr>
      </w:pPr>
      <w:r w:rsidRPr="000B1890">
        <w:rPr>
          <w:i/>
          <w:iCs/>
        </w:rPr>
        <w:t>Larry Hesson- yea</w:t>
      </w:r>
    </w:p>
    <w:p w14:paraId="7BE7B324" w14:textId="77777777" w:rsidR="000170D3" w:rsidRPr="000B1890" w:rsidRDefault="000170D3" w:rsidP="000170D3">
      <w:pPr>
        <w:rPr>
          <w:i/>
          <w:iCs/>
        </w:rPr>
      </w:pPr>
      <w:r w:rsidRPr="000B1890">
        <w:rPr>
          <w:i/>
          <w:iCs/>
        </w:rPr>
        <w:t>Ron Deer- yea</w:t>
      </w:r>
    </w:p>
    <w:p w14:paraId="02D05B33" w14:textId="77777777" w:rsidR="000170D3" w:rsidRPr="000B1890" w:rsidRDefault="000170D3" w:rsidP="000170D3">
      <w:pPr>
        <w:rPr>
          <w:i/>
          <w:iCs/>
        </w:rPr>
      </w:pPr>
      <w:r w:rsidRPr="000B1890">
        <w:rPr>
          <w:i/>
          <w:iCs/>
        </w:rPr>
        <w:t>Andrew Klineman-yea</w:t>
      </w:r>
    </w:p>
    <w:p w14:paraId="0E477565" w14:textId="77777777" w:rsidR="000170D3" w:rsidRPr="000B1890" w:rsidRDefault="000170D3" w:rsidP="000170D3">
      <w:pPr>
        <w:rPr>
          <w:i/>
          <w:iCs/>
        </w:rPr>
      </w:pPr>
      <w:r w:rsidRPr="000B1890">
        <w:rPr>
          <w:i/>
          <w:iCs/>
        </w:rPr>
        <w:t>Robert Waggoner-yea</w:t>
      </w:r>
    </w:p>
    <w:p w14:paraId="666F4A34" w14:textId="77777777" w:rsidR="000170D3" w:rsidRPr="000B1890" w:rsidRDefault="000170D3" w:rsidP="000170D3">
      <w:pPr>
        <w:rPr>
          <w:i/>
          <w:iCs/>
        </w:rPr>
      </w:pPr>
      <w:r w:rsidRPr="000B1890">
        <w:rPr>
          <w:i/>
          <w:iCs/>
        </w:rPr>
        <w:t>Jerry Bridges-yea</w:t>
      </w:r>
    </w:p>
    <w:p w14:paraId="567EABAB" w14:textId="77777777" w:rsidR="000170D3" w:rsidRPr="000B1890" w:rsidRDefault="000170D3" w:rsidP="000170D3">
      <w:pPr>
        <w:rPr>
          <w:i/>
          <w:iCs/>
        </w:rPr>
      </w:pPr>
      <w:r w:rsidRPr="000B1890">
        <w:rPr>
          <w:i/>
          <w:iCs/>
        </w:rPr>
        <w:t>Greg Henneke-yea</w:t>
      </w:r>
    </w:p>
    <w:p w14:paraId="548CA5D9" w14:textId="77777777" w:rsidR="000170D3" w:rsidRPr="000B1890" w:rsidRDefault="000170D3" w:rsidP="000170D3">
      <w:pPr>
        <w:rPr>
          <w:i/>
          <w:iCs/>
        </w:rPr>
      </w:pPr>
      <w:r w:rsidRPr="000B1890">
        <w:rPr>
          <w:i/>
          <w:iCs/>
        </w:rPr>
        <w:t>Nathan Messer-yea</w:t>
      </w:r>
    </w:p>
    <w:p w14:paraId="32C350CC" w14:textId="77777777" w:rsidR="000170D3" w:rsidRDefault="000170D3" w:rsidP="000170D3">
      <w:pPr>
        <w:rPr>
          <w:i/>
          <w:iCs/>
        </w:rPr>
      </w:pPr>
      <w:r>
        <w:rPr>
          <w:i/>
          <w:iCs/>
        </w:rPr>
        <w:t>Ann Sheidler-yea</w:t>
      </w:r>
    </w:p>
    <w:p w14:paraId="09FF6938" w14:textId="77777777" w:rsidR="000170D3" w:rsidRDefault="000170D3" w:rsidP="000170D3">
      <w:pPr>
        <w:rPr>
          <w:i/>
          <w:iCs/>
        </w:rPr>
      </w:pPr>
      <w:r>
        <w:rPr>
          <w:i/>
          <w:iCs/>
        </w:rPr>
        <w:t>Cam Starnes-yea</w:t>
      </w:r>
    </w:p>
    <w:p w14:paraId="26744B48" w14:textId="77777777" w:rsidR="000170D3" w:rsidRDefault="000170D3" w:rsidP="000170D3">
      <w:pPr>
        <w:rPr>
          <w:i/>
          <w:iCs/>
        </w:rPr>
      </w:pPr>
      <w:r>
        <w:rPr>
          <w:i/>
          <w:iCs/>
        </w:rPr>
        <w:t>Christine Altman-yea</w:t>
      </w:r>
    </w:p>
    <w:p w14:paraId="5678DD00" w14:textId="77777777" w:rsidR="000170D3" w:rsidRDefault="000170D3" w:rsidP="000170D3">
      <w:pPr>
        <w:rPr>
          <w:i/>
          <w:iCs/>
        </w:rPr>
      </w:pPr>
      <w:r w:rsidRPr="000B1890">
        <w:rPr>
          <w:i/>
          <w:iCs/>
        </w:rPr>
        <w:t xml:space="preserve">No opposition, the motion was carried. </w:t>
      </w:r>
    </w:p>
    <w:p w14:paraId="696A44AE" w14:textId="07905726" w:rsidR="000D0DA9" w:rsidRPr="000B1890" w:rsidRDefault="000D0DA9" w:rsidP="0045173B">
      <w:pPr>
        <w:spacing w:line="259" w:lineRule="auto"/>
        <w:rPr>
          <w:bCs/>
          <w:i/>
          <w:iCs/>
        </w:rPr>
      </w:pPr>
    </w:p>
    <w:p w14:paraId="12CCD8EE" w14:textId="6641C015" w:rsidR="003D43D3" w:rsidRDefault="003D43D3" w:rsidP="003D43D3">
      <w:pPr>
        <w:spacing w:line="259" w:lineRule="auto"/>
        <w:rPr>
          <w:b/>
          <w:u w:val="single"/>
        </w:rPr>
      </w:pPr>
      <w:r w:rsidRPr="000B1890">
        <w:rPr>
          <w:b/>
          <w:u w:val="single"/>
        </w:rPr>
        <w:t>Resolution #202</w:t>
      </w:r>
      <w:r w:rsidR="001B7F81" w:rsidRPr="000B1890">
        <w:rPr>
          <w:b/>
          <w:u w:val="single"/>
        </w:rPr>
        <w:t>3</w:t>
      </w:r>
      <w:r w:rsidRPr="000B1890">
        <w:rPr>
          <w:b/>
          <w:u w:val="single"/>
        </w:rPr>
        <w:t>-</w:t>
      </w:r>
      <w:r w:rsidR="007E53B3">
        <w:rPr>
          <w:b/>
          <w:u w:val="single"/>
        </w:rPr>
        <w:t>10</w:t>
      </w:r>
      <w:r w:rsidR="0079325C">
        <w:rPr>
          <w:b/>
          <w:u w:val="single"/>
        </w:rPr>
        <w:t>-1</w:t>
      </w:r>
      <w:r w:rsidR="007E53B3">
        <w:rPr>
          <w:b/>
          <w:u w:val="single"/>
        </w:rPr>
        <w:t>7</w:t>
      </w:r>
      <w:r w:rsidRPr="000B1890">
        <w:rPr>
          <w:b/>
          <w:u w:val="single"/>
        </w:rPr>
        <w:t>-04 – Resolution to</w:t>
      </w:r>
      <w:r w:rsidR="00784DBA">
        <w:rPr>
          <w:b/>
          <w:u w:val="single"/>
        </w:rPr>
        <w:t xml:space="preserve"> </w:t>
      </w:r>
      <w:r w:rsidR="00A92974">
        <w:rPr>
          <w:b/>
          <w:u w:val="single"/>
        </w:rPr>
        <w:t xml:space="preserve">Approve Contract for </w:t>
      </w:r>
      <w:r w:rsidR="007E53B3">
        <w:rPr>
          <w:b/>
          <w:u w:val="single"/>
        </w:rPr>
        <w:t>Website Support</w:t>
      </w:r>
    </w:p>
    <w:p w14:paraId="129ACE30" w14:textId="57B38090" w:rsidR="002B42DF" w:rsidRDefault="00443E45" w:rsidP="00A92974">
      <w:pPr>
        <w:pStyle w:val="ListParagraph"/>
        <w:numPr>
          <w:ilvl w:val="0"/>
          <w:numId w:val="17"/>
        </w:numPr>
        <w:spacing w:line="259" w:lineRule="auto"/>
        <w:rPr>
          <w:bCs/>
        </w:rPr>
      </w:pPr>
      <w:r>
        <w:rPr>
          <w:bCs/>
        </w:rPr>
        <w:t>Yearly renewal</w:t>
      </w:r>
      <w:r w:rsidR="002B42DF">
        <w:rPr>
          <w:bCs/>
        </w:rPr>
        <w:t>.</w:t>
      </w:r>
    </w:p>
    <w:p w14:paraId="78B64D87" w14:textId="73C2E25E" w:rsidR="00443E45" w:rsidRDefault="00443E45" w:rsidP="00A92974">
      <w:pPr>
        <w:pStyle w:val="ListParagraph"/>
        <w:numPr>
          <w:ilvl w:val="0"/>
          <w:numId w:val="17"/>
        </w:numPr>
        <w:spacing w:line="259" w:lineRule="auto"/>
        <w:rPr>
          <w:bCs/>
        </w:rPr>
      </w:pPr>
      <w:r>
        <w:rPr>
          <w:bCs/>
        </w:rPr>
        <w:t>CIRTA recommends staying with Affirm.</w:t>
      </w:r>
    </w:p>
    <w:p w14:paraId="58050D34" w14:textId="22B8EBB4" w:rsidR="00443E45" w:rsidRDefault="00443E45" w:rsidP="00A92974">
      <w:pPr>
        <w:pStyle w:val="ListParagraph"/>
        <w:numPr>
          <w:ilvl w:val="0"/>
          <w:numId w:val="17"/>
        </w:numPr>
        <w:spacing w:line="259" w:lineRule="auto"/>
        <w:rPr>
          <w:bCs/>
        </w:rPr>
      </w:pPr>
      <w:r>
        <w:rPr>
          <w:bCs/>
        </w:rPr>
        <w:t>Contract not to exceed $13,200 per year for both websites.</w:t>
      </w:r>
    </w:p>
    <w:p w14:paraId="260AC361" w14:textId="77777777" w:rsidR="00443E45" w:rsidRDefault="00443E45" w:rsidP="00443E45">
      <w:pPr>
        <w:spacing w:line="259" w:lineRule="auto"/>
        <w:rPr>
          <w:bCs/>
        </w:rPr>
      </w:pPr>
    </w:p>
    <w:p w14:paraId="520F6160" w14:textId="77777777" w:rsidR="00443E45" w:rsidRPr="00443E45" w:rsidRDefault="00443E45" w:rsidP="00443E45">
      <w:pPr>
        <w:spacing w:line="259" w:lineRule="auto"/>
        <w:rPr>
          <w:bCs/>
        </w:rPr>
      </w:pPr>
    </w:p>
    <w:p w14:paraId="50542685" w14:textId="77777777" w:rsidR="007E53B3" w:rsidRDefault="007E53B3" w:rsidP="007E53B3">
      <w:pPr>
        <w:rPr>
          <w:i/>
          <w:iCs/>
        </w:rPr>
      </w:pPr>
    </w:p>
    <w:p w14:paraId="54065237" w14:textId="28C1547F" w:rsidR="00100401" w:rsidRDefault="00443E45" w:rsidP="007E53B3">
      <w:pPr>
        <w:rPr>
          <w:i/>
          <w:iCs/>
        </w:rPr>
      </w:pPr>
      <w:r>
        <w:rPr>
          <w:i/>
          <w:iCs/>
        </w:rPr>
        <w:lastRenderedPageBreak/>
        <w:t>A. Klineman</w:t>
      </w:r>
      <w:r w:rsidR="003D43D3" w:rsidRPr="007E53B3">
        <w:rPr>
          <w:i/>
          <w:iCs/>
        </w:rPr>
        <w:t xml:space="preserve"> made a motion to </w:t>
      </w:r>
      <w:r w:rsidR="002B42DF" w:rsidRPr="007E53B3">
        <w:rPr>
          <w:i/>
          <w:iCs/>
        </w:rPr>
        <w:t xml:space="preserve">approve </w:t>
      </w:r>
      <w:r w:rsidRPr="007E53B3">
        <w:rPr>
          <w:i/>
          <w:iCs/>
        </w:rPr>
        <w:t>the contract</w:t>
      </w:r>
      <w:r w:rsidR="002B42DF" w:rsidRPr="007E53B3">
        <w:rPr>
          <w:i/>
          <w:iCs/>
        </w:rPr>
        <w:t xml:space="preserve"> for </w:t>
      </w:r>
      <w:r w:rsidR="007E53B3">
        <w:rPr>
          <w:i/>
          <w:iCs/>
        </w:rPr>
        <w:t>website support</w:t>
      </w:r>
      <w:r w:rsidR="00473475" w:rsidRPr="007E53B3">
        <w:rPr>
          <w:i/>
          <w:iCs/>
        </w:rPr>
        <w:t>;</w:t>
      </w:r>
      <w:r w:rsidR="003D43D3" w:rsidRPr="007E53B3">
        <w:rPr>
          <w:i/>
          <w:iCs/>
        </w:rPr>
        <w:t xml:space="preserve"> </w:t>
      </w:r>
      <w:r w:rsidR="007E53B3">
        <w:rPr>
          <w:i/>
          <w:iCs/>
        </w:rPr>
        <w:t>N. Messer</w:t>
      </w:r>
      <w:r w:rsidR="003D43D3" w:rsidRPr="007E53B3">
        <w:rPr>
          <w:i/>
          <w:iCs/>
        </w:rPr>
        <w:t xml:space="preserve"> seconded.</w:t>
      </w:r>
      <w:r w:rsidR="00100401" w:rsidRPr="007E53B3">
        <w:rPr>
          <w:i/>
          <w:iCs/>
        </w:rPr>
        <w:t xml:space="preserve"> Roll call was taken.</w:t>
      </w:r>
    </w:p>
    <w:p w14:paraId="2F52F148" w14:textId="77777777" w:rsidR="007E53B3" w:rsidRPr="000B1890" w:rsidRDefault="007E53B3" w:rsidP="007E53B3">
      <w:pPr>
        <w:rPr>
          <w:i/>
          <w:iCs/>
        </w:rPr>
      </w:pPr>
      <w:r w:rsidRPr="000B1890">
        <w:rPr>
          <w:i/>
          <w:iCs/>
        </w:rPr>
        <w:t>Larry Hesson- yea</w:t>
      </w:r>
    </w:p>
    <w:p w14:paraId="1BFF13A0" w14:textId="77777777" w:rsidR="007E53B3" w:rsidRPr="000B1890" w:rsidRDefault="007E53B3" w:rsidP="007E53B3">
      <w:pPr>
        <w:rPr>
          <w:i/>
          <w:iCs/>
        </w:rPr>
      </w:pPr>
      <w:r w:rsidRPr="000B1890">
        <w:rPr>
          <w:i/>
          <w:iCs/>
        </w:rPr>
        <w:t>Ron Deer- yea</w:t>
      </w:r>
    </w:p>
    <w:p w14:paraId="23A0AB02" w14:textId="77777777" w:rsidR="007E53B3" w:rsidRPr="000B1890" w:rsidRDefault="007E53B3" w:rsidP="007E53B3">
      <w:pPr>
        <w:rPr>
          <w:i/>
          <w:iCs/>
        </w:rPr>
      </w:pPr>
      <w:r w:rsidRPr="000B1890">
        <w:rPr>
          <w:i/>
          <w:iCs/>
        </w:rPr>
        <w:t>Andrew Klineman-yea</w:t>
      </w:r>
    </w:p>
    <w:p w14:paraId="65CD22F2" w14:textId="77777777" w:rsidR="007E53B3" w:rsidRPr="000B1890" w:rsidRDefault="007E53B3" w:rsidP="007E53B3">
      <w:pPr>
        <w:rPr>
          <w:i/>
          <w:iCs/>
        </w:rPr>
      </w:pPr>
      <w:r w:rsidRPr="000B1890">
        <w:rPr>
          <w:i/>
          <w:iCs/>
        </w:rPr>
        <w:t>Robert Waggoner-yea</w:t>
      </w:r>
    </w:p>
    <w:p w14:paraId="09C2991A" w14:textId="77777777" w:rsidR="007E53B3" w:rsidRPr="000B1890" w:rsidRDefault="007E53B3" w:rsidP="007E53B3">
      <w:pPr>
        <w:rPr>
          <w:i/>
          <w:iCs/>
        </w:rPr>
      </w:pPr>
      <w:r w:rsidRPr="000B1890">
        <w:rPr>
          <w:i/>
          <w:iCs/>
        </w:rPr>
        <w:t>Jerry Bridges-yea</w:t>
      </w:r>
    </w:p>
    <w:p w14:paraId="09781F3D" w14:textId="77777777" w:rsidR="007E53B3" w:rsidRPr="000B1890" w:rsidRDefault="007E53B3" w:rsidP="007E53B3">
      <w:pPr>
        <w:rPr>
          <w:i/>
          <w:iCs/>
        </w:rPr>
      </w:pPr>
      <w:r w:rsidRPr="000B1890">
        <w:rPr>
          <w:i/>
          <w:iCs/>
        </w:rPr>
        <w:t>Greg Henneke-yea</w:t>
      </w:r>
    </w:p>
    <w:p w14:paraId="605321C1" w14:textId="77777777" w:rsidR="007E53B3" w:rsidRPr="000B1890" w:rsidRDefault="007E53B3" w:rsidP="007E53B3">
      <w:pPr>
        <w:rPr>
          <w:i/>
          <w:iCs/>
        </w:rPr>
      </w:pPr>
      <w:r w:rsidRPr="000B1890">
        <w:rPr>
          <w:i/>
          <w:iCs/>
        </w:rPr>
        <w:t>Nathan Messer-yea</w:t>
      </w:r>
    </w:p>
    <w:p w14:paraId="7042C499" w14:textId="77777777" w:rsidR="007E53B3" w:rsidRDefault="007E53B3" w:rsidP="007E53B3">
      <w:pPr>
        <w:rPr>
          <w:i/>
          <w:iCs/>
        </w:rPr>
      </w:pPr>
      <w:r>
        <w:rPr>
          <w:i/>
          <w:iCs/>
        </w:rPr>
        <w:t>Ann Sheidler-yea</w:t>
      </w:r>
    </w:p>
    <w:p w14:paraId="4C7D1978" w14:textId="77777777" w:rsidR="007E53B3" w:rsidRDefault="007E53B3" w:rsidP="007E53B3">
      <w:pPr>
        <w:rPr>
          <w:i/>
          <w:iCs/>
        </w:rPr>
      </w:pPr>
      <w:r>
        <w:rPr>
          <w:i/>
          <w:iCs/>
        </w:rPr>
        <w:t>Cam Starnes-yea</w:t>
      </w:r>
    </w:p>
    <w:p w14:paraId="7646DC0B" w14:textId="77777777" w:rsidR="007E53B3" w:rsidRDefault="007E53B3" w:rsidP="007E53B3">
      <w:pPr>
        <w:rPr>
          <w:i/>
          <w:iCs/>
        </w:rPr>
      </w:pPr>
      <w:r>
        <w:rPr>
          <w:i/>
          <w:iCs/>
        </w:rPr>
        <w:t>Christine Altman-yea</w:t>
      </w:r>
    </w:p>
    <w:p w14:paraId="17748ED4" w14:textId="77777777" w:rsidR="007E53B3" w:rsidRDefault="007E53B3" w:rsidP="007E53B3">
      <w:pPr>
        <w:rPr>
          <w:i/>
          <w:iCs/>
        </w:rPr>
      </w:pPr>
      <w:r w:rsidRPr="000B1890">
        <w:rPr>
          <w:i/>
          <w:iCs/>
        </w:rPr>
        <w:t xml:space="preserve">No opposition, the motion was carried. </w:t>
      </w:r>
    </w:p>
    <w:p w14:paraId="0437EFC1" w14:textId="77777777" w:rsidR="000554EE" w:rsidRDefault="000554EE" w:rsidP="00784DBA">
      <w:pPr>
        <w:rPr>
          <w:i/>
          <w:iCs/>
        </w:rPr>
      </w:pPr>
    </w:p>
    <w:p w14:paraId="3605224C" w14:textId="6D6287F4" w:rsidR="000554EE" w:rsidRPr="00531E9E" w:rsidRDefault="000554EE" w:rsidP="000554EE">
      <w:pPr>
        <w:spacing w:line="259" w:lineRule="auto"/>
        <w:rPr>
          <w:b/>
          <w:u w:val="single"/>
        </w:rPr>
      </w:pPr>
      <w:r w:rsidRPr="000B1890">
        <w:rPr>
          <w:b/>
          <w:u w:val="single"/>
        </w:rPr>
        <w:t>Resolution #2023-</w:t>
      </w:r>
      <w:r w:rsidR="007E53B3">
        <w:rPr>
          <w:b/>
          <w:u w:val="single"/>
        </w:rPr>
        <w:t>10-17</w:t>
      </w:r>
      <w:r w:rsidRPr="000B1890">
        <w:rPr>
          <w:b/>
          <w:u w:val="single"/>
        </w:rPr>
        <w:t>-0</w:t>
      </w:r>
      <w:r>
        <w:rPr>
          <w:b/>
          <w:u w:val="single"/>
        </w:rPr>
        <w:t>5</w:t>
      </w:r>
      <w:r w:rsidRPr="000B1890">
        <w:rPr>
          <w:b/>
          <w:u w:val="single"/>
        </w:rPr>
        <w:t xml:space="preserve"> – Resolution to </w:t>
      </w:r>
      <w:r>
        <w:rPr>
          <w:b/>
          <w:u w:val="single"/>
        </w:rPr>
        <w:t xml:space="preserve">Approve </w:t>
      </w:r>
      <w:r w:rsidR="007E53B3">
        <w:rPr>
          <w:b/>
          <w:u w:val="single"/>
        </w:rPr>
        <w:t>Extension of Royal Transportation Contract</w:t>
      </w:r>
    </w:p>
    <w:p w14:paraId="06E542A5" w14:textId="299F3894" w:rsidR="00443E45" w:rsidRDefault="00443E45" w:rsidP="00443E45">
      <w:pPr>
        <w:pStyle w:val="ListParagraph"/>
        <w:numPr>
          <w:ilvl w:val="0"/>
          <w:numId w:val="42"/>
        </w:numPr>
      </w:pPr>
      <w:r>
        <w:t>This will extend the current contract as is for 2024.</w:t>
      </w:r>
    </w:p>
    <w:p w14:paraId="3A8B3F09" w14:textId="404735BC" w:rsidR="00D31286" w:rsidRDefault="007E53B3" w:rsidP="00443E45">
      <w:pPr>
        <w:pStyle w:val="ListParagraph"/>
        <w:numPr>
          <w:ilvl w:val="0"/>
          <w:numId w:val="42"/>
        </w:numPr>
      </w:pPr>
      <w:r>
        <w:t xml:space="preserve">Will still have a 30-day termination clause. </w:t>
      </w:r>
    </w:p>
    <w:p w14:paraId="1F02E5E5" w14:textId="71F2A48F" w:rsidR="007E53B3" w:rsidRDefault="007E53B3" w:rsidP="007E53B3">
      <w:pPr>
        <w:pStyle w:val="ListParagraph"/>
        <w:numPr>
          <w:ilvl w:val="0"/>
          <w:numId w:val="42"/>
        </w:numPr>
      </w:pPr>
      <w:r>
        <w:t>Suggesting no fares in 2024.</w:t>
      </w:r>
    </w:p>
    <w:p w14:paraId="50BCB688" w14:textId="77777777" w:rsidR="0079325C" w:rsidRPr="00784DBA" w:rsidRDefault="0079325C" w:rsidP="00D31286"/>
    <w:p w14:paraId="0609C299" w14:textId="3E053EA5" w:rsidR="000554EE" w:rsidRPr="00784DBA" w:rsidRDefault="007E53B3" w:rsidP="000554EE">
      <w:pPr>
        <w:rPr>
          <w:i/>
          <w:iCs/>
        </w:rPr>
      </w:pPr>
      <w:r>
        <w:rPr>
          <w:i/>
          <w:iCs/>
        </w:rPr>
        <w:t>L. Hesson</w:t>
      </w:r>
      <w:r w:rsidR="000554EE" w:rsidRPr="00784DBA">
        <w:rPr>
          <w:i/>
          <w:iCs/>
        </w:rPr>
        <w:t xml:space="preserve"> made a motion to approve</w:t>
      </w:r>
      <w:r>
        <w:rPr>
          <w:i/>
          <w:iCs/>
        </w:rPr>
        <w:t xml:space="preserve"> the extension of </w:t>
      </w:r>
      <w:r w:rsidR="00443E45">
        <w:rPr>
          <w:i/>
          <w:iCs/>
        </w:rPr>
        <w:t>the Royal</w:t>
      </w:r>
      <w:r>
        <w:rPr>
          <w:i/>
          <w:iCs/>
        </w:rPr>
        <w:t xml:space="preserve"> Transportation </w:t>
      </w:r>
      <w:r w:rsidR="00443E45">
        <w:rPr>
          <w:i/>
          <w:iCs/>
        </w:rPr>
        <w:t>contract</w:t>
      </w:r>
      <w:r w:rsidR="00443E45" w:rsidRPr="00784DBA">
        <w:rPr>
          <w:i/>
          <w:iCs/>
        </w:rPr>
        <w:t>;</w:t>
      </w:r>
      <w:r w:rsidR="000554EE" w:rsidRPr="00784DBA">
        <w:rPr>
          <w:i/>
          <w:iCs/>
        </w:rPr>
        <w:t xml:space="preserve"> </w:t>
      </w:r>
      <w:r>
        <w:rPr>
          <w:i/>
          <w:iCs/>
        </w:rPr>
        <w:t xml:space="preserve">A. Klineman </w:t>
      </w:r>
      <w:r w:rsidR="000554EE" w:rsidRPr="00784DBA">
        <w:rPr>
          <w:i/>
          <w:iCs/>
        </w:rPr>
        <w:t>seconded. Roll call was taken.</w:t>
      </w:r>
    </w:p>
    <w:p w14:paraId="191D3DB0" w14:textId="77777777" w:rsidR="007E53B3" w:rsidRPr="000B1890" w:rsidRDefault="007E53B3" w:rsidP="007E53B3">
      <w:pPr>
        <w:rPr>
          <w:i/>
          <w:iCs/>
        </w:rPr>
      </w:pPr>
      <w:r w:rsidRPr="000B1890">
        <w:rPr>
          <w:i/>
          <w:iCs/>
        </w:rPr>
        <w:t>Larry Hesson- yea</w:t>
      </w:r>
    </w:p>
    <w:p w14:paraId="11D43A3E" w14:textId="77777777" w:rsidR="007E53B3" w:rsidRPr="000B1890" w:rsidRDefault="007E53B3" w:rsidP="007E53B3">
      <w:pPr>
        <w:rPr>
          <w:i/>
          <w:iCs/>
        </w:rPr>
      </w:pPr>
      <w:r w:rsidRPr="000B1890">
        <w:rPr>
          <w:i/>
          <w:iCs/>
        </w:rPr>
        <w:t>Ron Deer- yea</w:t>
      </w:r>
    </w:p>
    <w:p w14:paraId="15CB23EF" w14:textId="77777777" w:rsidR="007E53B3" w:rsidRPr="000B1890" w:rsidRDefault="007E53B3" w:rsidP="007E53B3">
      <w:pPr>
        <w:rPr>
          <w:i/>
          <w:iCs/>
        </w:rPr>
      </w:pPr>
      <w:r w:rsidRPr="000B1890">
        <w:rPr>
          <w:i/>
          <w:iCs/>
        </w:rPr>
        <w:t>Andrew Klineman-yea</w:t>
      </w:r>
    </w:p>
    <w:p w14:paraId="2D2E3F46" w14:textId="77777777" w:rsidR="007E53B3" w:rsidRPr="000B1890" w:rsidRDefault="007E53B3" w:rsidP="007E53B3">
      <w:pPr>
        <w:rPr>
          <w:i/>
          <w:iCs/>
        </w:rPr>
      </w:pPr>
      <w:r w:rsidRPr="000B1890">
        <w:rPr>
          <w:i/>
          <w:iCs/>
        </w:rPr>
        <w:t>Robert Waggoner-yea</w:t>
      </w:r>
    </w:p>
    <w:p w14:paraId="623E23CA" w14:textId="77777777" w:rsidR="007E53B3" w:rsidRPr="000B1890" w:rsidRDefault="007E53B3" w:rsidP="007E53B3">
      <w:pPr>
        <w:rPr>
          <w:i/>
          <w:iCs/>
        </w:rPr>
      </w:pPr>
      <w:r w:rsidRPr="000B1890">
        <w:rPr>
          <w:i/>
          <w:iCs/>
        </w:rPr>
        <w:t>Jerry Bridges-yea</w:t>
      </w:r>
    </w:p>
    <w:p w14:paraId="04EFE18A" w14:textId="77777777" w:rsidR="007E53B3" w:rsidRPr="000B1890" w:rsidRDefault="007E53B3" w:rsidP="007E53B3">
      <w:pPr>
        <w:rPr>
          <w:i/>
          <w:iCs/>
        </w:rPr>
      </w:pPr>
      <w:r w:rsidRPr="000B1890">
        <w:rPr>
          <w:i/>
          <w:iCs/>
        </w:rPr>
        <w:t>Greg Henneke-yea</w:t>
      </w:r>
    </w:p>
    <w:p w14:paraId="01AC26DB" w14:textId="77777777" w:rsidR="007E53B3" w:rsidRPr="000B1890" w:rsidRDefault="007E53B3" w:rsidP="007E53B3">
      <w:pPr>
        <w:rPr>
          <w:i/>
          <w:iCs/>
        </w:rPr>
      </w:pPr>
      <w:r w:rsidRPr="000B1890">
        <w:rPr>
          <w:i/>
          <w:iCs/>
        </w:rPr>
        <w:t>Nathan Messer-yea</w:t>
      </w:r>
    </w:p>
    <w:p w14:paraId="445B4A1E" w14:textId="77777777" w:rsidR="007E53B3" w:rsidRDefault="007E53B3" w:rsidP="007E53B3">
      <w:pPr>
        <w:rPr>
          <w:i/>
          <w:iCs/>
        </w:rPr>
      </w:pPr>
      <w:r>
        <w:rPr>
          <w:i/>
          <w:iCs/>
        </w:rPr>
        <w:t>Ann Sheidler-yea</w:t>
      </w:r>
    </w:p>
    <w:p w14:paraId="7D374155" w14:textId="77777777" w:rsidR="007E53B3" w:rsidRDefault="007E53B3" w:rsidP="007E53B3">
      <w:pPr>
        <w:rPr>
          <w:i/>
          <w:iCs/>
        </w:rPr>
      </w:pPr>
      <w:r>
        <w:rPr>
          <w:i/>
          <w:iCs/>
        </w:rPr>
        <w:t>Cam Starnes-yea</w:t>
      </w:r>
    </w:p>
    <w:p w14:paraId="4BD241F4" w14:textId="77777777" w:rsidR="007E53B3" w:rsidRDefault="007E53B3" w:rsidP="007E53B3">
      <w:pPr>
        <w:rPr>
          <w:i/>
          <w:iCs/>
        </w:rPr>
      </w:pPr>
      <w:r>
        <w:rPr>
          <w:i/>
          <w:iCs/>
        </w:rPr>
        <w:t>Christine Altman-yea</w:t>
      </w:r>
    </w:p>
    <w:p w14:paraId="5C391304" w14:textId="77777777" w:rsidR="007E53B3" w:rsidRDefault="007E53B3" w:rsidP="007E53B3">
      <w:pPr>
        <w:rPr>
          <w:i/>
          <w:iCs/>
        </w:rPr>
      </w:pPr>
      <w:r w:rsidRPr="000B1890">
        <w:rPr>
          <w:i/>
          <w:iCs/>
        </w:rPr>
        <w:t xml:space="preserve">No opposition, the motion was carried. </w:t>
      </w:r>
    </w:p>
    <w:p w14:paraId="0189D352" w14:textId="77777777" w:rsidR="00E56A17" w:rsidRDefault="00E56A17" w:rsidP="007E53B3">
      <w:pPr>
        <w:rPr>
          <w:i/>
          <w:iCs/>
        </w:rPr>
      </w:pPr>
    </w:p>
    <w:p w14:paraId="3C2AA225" w14:textId="4E76356A" w:rsidR="00E56A17" w:rsidRDefault="00E56A17" w:rsidP="00E56A17">
      <w:pPr>
        <w:rPr>
          <w:b/>
          <w:u w:val="single"/>
        </w:rPr>
      </w:pPr>
      <w:r>
        <w:rPr>
          <w:b/>
          <w:u w:val="single"/>
        </w:rPr>
        <w:t>Presentation: Draft Budget</w:t>
      </w:r>
    </w:p>
    <w:p w14:paraId="113193F0" w14:textId="147C4008" w:rsidR="000554EE" w:rsidRPr="00443E45" w:rsidRDefault="00443E45" w:rsidP="00443E45">
      <w:pPr>
        <w:pStyle w:val="ListParagraph"/>
        <w:numPr>
          <w:ilvl w:val="0"/>
          <w:numId w:val="43"/>
        </w:numPr>
        <w:rPr>
          <w:i/>
          <w:iCs/>
        </w:rPr>
      </w:pPr>
      <w:r>
        <w:t>3% COLA increase</w:t>
      </w:r>
    </w:p>
    <w:p w14:paraId="10E0A65A" w14:textId="1E805D1C" w:rsidR="00443E45" w:rsidRPr="00443E45" w:rsidRDefault="00443E45" w:rsidP="00443E45">
      <w:pPr>
        <w:pStyle w:val="ListParagraph"/>
        <w:numPr>
          <w:ilvl w:val="0"/>
          <w:numId w:val="43"/>
        </w:numPr>
        <w:rPr>
          <w:i/>
          <w:iCs/>
        </w:rPr>
      </w:pPr>
      <w:r>
        <w:t>8.3% healthcare increase</w:t>
      </w:r>
    </w:p>
    <w:p w14:paraId="0F314758" w14:textId="111AB0AF" w:rsidR="00443E45" w:rsidRPr="009B3E69" w:rsidRDefault="00443E45" w:rsidP="00443E45">
      <w:pPr>
        <w:pStyle w:val="ListParagraph"/>
        <w:numPr>
          <w:ilvl w:val="0"/>
          <w:numId w:val="43"/>
        </w:numPr>
        <w:rPr>
          <w:i/>
          <w:iCs/>
        </w:rPr>
      </w:pPr>
      <w:r>
        <w:t>Will reduce advertising budget by $200,000 for next year to prepare for the transition from CMAQ grants to MPO</w:t>
      </w:r>
      <w:r w:rsidR="009B3E69">
        <w:t xml:space="preserve"> in 2025</w:t>
      </w:r>
      <w:r>
        <w:t xml:space="preserve">. </w:t>
      </w:r>
    </w:p>
    <w:p w14:paraId="3205A4BB" w14:textId="5E07F582" w:rsidR="009B3E69" w:rsidRPr="00443E45" w:rsidRDefault="009B3E69" w:rsidP="009B3E69">
      <w:pPr>
        <w:pStyle w:val="ListParagraph"/>
        <w:numPr>
          <w:ilvl w:val="1"/>
          <w:numId w:val="43"/>
        </w:numPr>
        <w:rPr>
          <w:i/>
          <w:iCs/>
        </w:rPr>
      </w:pPr>
      <w:r>
        <w:t>Will continue to ask for the full amount after the transition.</w:t>
      </w:r>
    </w:p>
    <w:p w14:paraId="06FE22AD" w14:textId="3329A163" w:rsidR="00443E45" w:rsidRPr="00443E45" w:rsidRDefault="00443E45" w:rsidP="00443E45">
      <w:pPr>
        <w:pStyle w:val="ListParagraph"/>
        <w:numPr>
          <w:ilvl w:val="1"/>
          <w:numId w:val="43"/>
        </w:numPr>
        <w:rPr>
          <w:i/>
          <w:iCs/>
        </w:rPr>
      </w:pPr>
      <w:r>
        <w:t xml:space="preserve">Commuter Connect </w:t>
      </w:r>
      <w:r w:rsidR="00390B9D">
        <w:t xml:space="preserve">will </w:t>
      </w:r>
      <w:r w:rsidR="009B3E69">
        <w:t>cut their media buys</w:t>
      </w:r>
      <w:r>
        <w:t>.</w:t>
      </w:r>
    </w:p>
    <w:p w14:paraId="639A09B1" w14:textId="6E4E8916" w:rsidR="00443E45" w:rsidRPr="00443E45" w:rsidRDefault="00443E45" w:rsidP="00443E45">
      <w:pPr>
        <w:pStyle w:val="ListParagraph"/>
        <w:numPr>
          <w:ilvl w:val="0"/>
          <w:numId w:val="43"/>
        </w:numPr>
        <w:rPr>
          <w:i/>
          <w:iCs/>
        </w:rPr>
      </w:pPr>
      <w:r>
        <w:t>Partner Contributions are about where forecasted.</w:t>
      </w:r>
    </w:p>
    <w:p w14:paraId="659EEFDC" w14:textId="28B1A204" w:rsidR="00443E45" w:rsidRPr="00443E45" w:rsidRDefault="00443E45" w:rsidP="00443E45">
      <w:pPr>
        <w:pStyle w:val="ListParagraph"/>
        <w:numPr>
          <w:ilvl w:val="0"/>
          <w:numId w:val="43"/>
        </w:numPr>
        <w:rPr>
          <w:i/>
          <w:iCs/>
        </w:rPr>
      </w:pPr>
      <w:r>
        <w:t>Budget is in the positive and meets all of CIRTA/Commuter Connect’s needs.</w:t>
      </w:r>
    </w:p>
    <w:p w14:paraId="5FDAB90F" w14:textId="16C83E22" w:rsidR="00443E45" w:rsidRPr="00390B9D" w:rsidRDefault="00443E45" w:rsidP="00443E45">
      <w:pPr>
        <w:pStyle w:val="ListParagraph"/>
        <w:numPr>
          <w:ilvl w:val="0"/>
          <w:numId w:val="43"/>
        </w:numPr>
        <w:rPr>
          <w:i/>
          <w:iCs/>
        </w:rPr>
      </w:pPr>
      <w:r>
        <w:t>Will be voted on at the December board meeting.</w:t>
      </w:r>
    </w:p>
    <w:p w14:paraId="174AA64E" w14:textId="5A374657" w:rsidR="00390B9D" w:rsidRPr="00443E45" w:rsidRDefault="00390B9D" w:rsidP="00443E45">
      <w:pPr>
        <w:pStyle w:val="ListParagraph"/>
        <w:numPr>
          <w:ilvl w:val="0"/>
          <w:numId w:val="43"/>
        </w:numPr>
        <w:rPr>
          <w:i/>
          <w:iCs/>
        </w:rPr>
      </w:pPr>
      <w:r>
        <w:lastRenderedPageBreak/>
        <w:t xml:space="preserve">Commuter Connect is funded through 2026 and </w:t>
      </w:r>
      <w:r w:rsidR="005068BB">
        <w:t>we are currently</w:t>
      </w:r>
      <w:r w:rsidR="00C41455">
        <w:t xml:space="preserve"> working on 2027 funding</w:t>
      </w:r>
      <w:r>
        <w:t xml:space="preserve">. </w:t>
      </w:r>
    </w:p>
    <w:p w14:paraId="44E7971B" w14:textId="5C926EEB" w:rsidR="005B35C6" w:rsidRPr="005B35C6" w:rsidRDefault="005B35C6" w:rsidP="005B35C6">
      <w:pPr>
        <w:spacing w:line="259" w:lineRule="auto"/>
        <w:rPr>
          <w:i/>
          <w:iCs/>
        </w:rPr>
      </w:pPr>
    </w:p>
    <w:p w14:paraId="2A11CB79" w14:textId="77777777" w:rsidR="000554EE" w:rsidRDefault="000554EE" w:rsidP="005B35C6">
      <w:pPr>
        <w:rPr>
          <w:b/>
          <w:u w:val="single"/>
        </w:rPr>
      </w:pPr>
    </w:p>
    <w:p w14:paraId="4830C397" w14:textId="2E107E88" w:rsidR="005B35C6" w:rsidRPr="00AC7449" w:rsidRDefault="005B35C6" w:rsidP="005B35C6">
      <w:pPr>
        <w:rPr>
          <w:b/>
          <w:sz w:val="28"/>
          <w:szCs w:val="28"/>
          <w:u w:val="single"/>
        </w:rPr>
      </w:pPr>
      <w:r w:rsidRPr="00AC7449">
        <w:rPr>
          <w:b/>
          <w:sz w:val="28"/>
          <w:szCs w:val="28"/>
          <w:u w:val="single"/>
        </w:rPr>
        <w:t>Presentation: TransPro Consulting-</w:t>
      </w:r>
      <w:r w:rsidR="00A80BAD" w:rsidRPr="00AC7449">
        <w:rPr>
          <w:b/>
          <w:sz w:val="28"/>
          <w:szCs w:val="28"/>
          <w:u w:val="single"/>
        </w:rPr>
        <w:t xml:space="preserve"> Revised </w:t>
      </w:r>
      <w:r w:rsidR="0065524F" w:rsidRPr="00AC7449">
        <w:rPr>
          <w:b/>
          <w:sz w:val="28"/>
          <w:szCs w:val="28"/>
          <w:u w:val="single"/>
        </w:rPr>
        <w:t>Service Recommendations for the Wor</w:t>
      </w:r>
      <w:r w:rsidR="00BB7D77" w:rsidRPr="00AC7449">
        <w:rPr>
          <w:b/>
          <w:sz w:val="28"/>
          <w:szCs w:val="28"/>
          <w:u w:val="single"/>
        </w:rPr>
        <w:t>kforce Connectors</w:t>
      </w:r>
    </w:p>
    <w:p w14:paraId="61E6DCA9" w14:textId="77777777" w:rsidR="00F714F8" w:rsidRDefault="00F714F8" w:rsidP="005B35C6">
      <w:pPr>
        <w:rPr>
          <w:b/>
          <w:u w:val="single"/>
        </w:rPr>
      </w:pPr>
    </w:p>
    <w:p w14:paraId="183F22B8" w14:textId="3AA4F303" w:rsidR="00F714F8" w:rsidRDefault="00F714F8" w:rsidP="005B35C6">
      <w:pPr>
        <w:rPr>
          <w:bCs/>
          <w:sz w:val="22"/>
          <w:szCs w:val="22"/>
        </w:rPr>
      </w:pPr>
      <w:r w:rsidRPr="00761A7C">
        <w:rPr>
          <w:bCs/>
          <w:sz w:val="22"/>
          <w:szCs w:val="22"/>
        </w:rPr>
        <w:t>TransPro was hired by CIRTA in April 2023 to assess two fixed-route commuter services (branded “Workforce Connectors”) funded primarily by Economic Improvement Districts (EIDs) in Plainfield and Whitestown, Indiana. The goal of each service is to connect workers throughout the Central Indiana region with jobs in each community via connections to the IndyGo bus network.</w:t>
      </w:r>
    </w:p>
    <w:p w14:paraId="5F0A3E01" w14:textId="77777777" w:rsidR="00761A7C" w:rsidRPr="00761A7C" w:rsidRDefault="00761A7C" w:rsidP="005B35C6">
      <w:pPr>
        <w:rPr>
          <w:bCs/>
          <w:sz w:val="22"/>
          <w:szCs w:val="22"/>
        </w:rPr>
      </w:pPr>
    </w:p>
    <w:p w14:paraId="772A277D" w14:textId="7B742D5F" w:rsidR="00761A7C" w:rsidRDefault="00D675B8" w:rsidP="005B35C6">
      <w:pPr>
        <w:rPr>
          <w:bCs/>
          <w:sz w:val="22"/>
          <w:szCs w:val="22"/>
        </w:rPr>
      </w:pPr>
      <w:r w:rsidRPr="00761A7C">
        <w:rPr>
          <w:bCs/>
          <w:sz w:val="22"/>
          <w:szCs w:val="22"/>
        </w:rPr>
        <w:t>Proposed</w:t>
      </w:r>
      <w:r w:rsidR="00761A7C" w:rsidRPr="00761A7C">
        <w:rPr>
          <w:bCs/>
          <w:sz w:val="22"/>
          <w:szCs w:val="22"/>
        </w:rPr>
        <w:t xml:space="preserve"> definition of success: “Plainfield and Whitestown Workforce Connectors should demonstrate value to EID employers by helping attract and retain workers with affordable transportation to jobs, that provides a positive customer experience.”</w:t>
      </w:r>
    </w:p>
    <w:p w14:paraId="6402219F" w14:textId="77777777" w:rsidR="00057DAB" w:rsidRDefault="00057DAB" w:rsidP="00761A7C">
      <w:pPr>
        <w:rPr>
          <w:sz w:val="22"/>
          <w:szCs w:val="22"/>
        </w:rPr>
      </w:pPr>
    </w:p>
    <w:p w14:paraId="28E62D9D" w14:textId="712DB271" w:rsidR="00057DAB" w:rsidRPr="002D16F3" w:rsidRDefault="00057DAB" w:rsidP="0021385F">
      <w:pPr>
        <w:rPr>
          <w:u w:val="single"/>
        </w:rPr>
      </w:pPr>
      <w:r w:rsidRPr="002D16F3">
        <w:rPr>
          <w:u w:val="single"/>
        </w:rPr>
        <w:t>Stakeholder Outreach-EID Study</w:t>
      </w:r>
    </w:p>
    <w:p w14:paraId="415B3FAB" w14:textId="77777777" w:rsidR="002D16F3" w:rsidRPr="002D16F3" w:rsidRDefault="002D16F3" w:rsidP="0021385F"/>
    <w:p w14:paraId="56B25197" w14:textId="2B285685" w:rsidR="008F0F10" w:rsidRDefault="0021385F" w:rsidP="0021385F">
      <w:r>
        <w:t>TransPro distributed a survey in July 2023 to better understand EID stakeholder priorities for service</w:t>
      </w:r>
      <w:r w:rsidR="008F0F10">
        <w:t xml:space="preserve"> and identified the following goals.</w:t>
      </w:r>
    </w:p>
    <w:p w14:paraId="5EEDDB9E" w14:textId="256A9F0D" w:rsidR="0021385F" w:rsidRPr="002D16F3" w:rsidRDefault="008F0F10" w:rsidP="008F0F10">
      <w:pPr>
        <w:pStyle w:val="ListParagraph"/>
        <w:numPr>
          <w:ilvl w:val="0"/>
          <w:numId w:val="24"/>
        </w:numPr>
        <w:rPr>
          <w:rFonts w:ascii="Times New Roman" w:hAnsi="Times New Roman"/>
        </w:rPr>
      </w:pPr>
      <w:r w:rsidRPr="002D16F3">
        <w:rPr>
          <w:rFonts w:ascii="Times New Roman" w:hAnsi="Times New Roman"/>
        </w:rPr>
        <w:t>Improve Travel Time</w:t>
      </w:r>
    </w:p>
    <w:p w14:paraId="554439C7" w14:textId="799E7C53" w:rsidR="008F0F10" w:rsidRPr="002D16F3" w:rsidRDefault="008F0F10" w:rsidP="008F0F10">
      <w:pPr>
        <w:pStyle w:val="ListParagraph"/>
        <w:numPr>
          <w:ilvl w:val="0"/>
          <w:numId w:val="24"/>
        </w:numPr>
        <w:rPr>
          <w:rFonts w:ascii="Times New Roman" w:hAnsi="Times New Roman"/>
        </w:rPr>
      </w:pPr>
      <w:r w:rsidRPr="002D16F3">
        <w:rPr>
          <w:rFonts w:ascii="Times New Roman" w:hAnsi="Times New Roman"/>
        </w:rPr>
        <w:t>Increase Job Access</w:t>
      </w:r>
    </w:p>
    <w:p w14:paraId="3BBD0EC6" w14:textId="4B6E4D3E" w:rsidR="008F0F10" w:rsidRDefault="008F0F10" w:rsidP="008F0F10">
      <w:pPr>
        <w:pStyle w:val="ListParagraph"/>
        <w:numPr>
          <w:ilvl w:val="0"/>
          <w:numId w:val="24"/>
        </w:numPr>
        <w:rPr>
          <w:rFonts w:ascii="Times New Roman" w:hAnsi="Times New Roman"/>
        </w:rPr>
      </w:pPr>
      <w:r w:rsidRPr="002D16F3">
        <w:rPr>
          <w:rFonts w:ascii="Times New Roman" w:hAnsi="Times New Roman"/>
        </w:rPr>
        <w:t>Increase Ridership</w:t>
      </w:r>
    </w:p>
    <w:p w14:paraId="1B2EE6F8" w14:textId="1C63D657" w:rsidR="00C671B3" w:rsidRDefault="00C671B3" w:rsidP="008F0F10">
      <w:pPr>
        <w:pStyle w:val="ListParagraph"/>
        <w:numPr>
          <w:ilvl w:val="0"/>
          <w:numId w:val="24"/>
        </w:numPr>
        <w:rPr>
          <w:rFonts w:ascii="Times New Roman" w:hAnsi="Times New Roman"/>
        </w:rPr>
      </w:pPr>
      <w:r>
        <w:rPr>
          <w:rFonts w:ascii="Times New Roman" w:hAnsi="Times New Roman"/>
        </w:rPr>
        <w:t>Keep EID Costs Low – New goal from meeting with Plainfield EID.</w:t>
      </w:r>
    </w:p>
    <w:p w14:paraId="6A51789C" w14:textId="77777777" w:rsidR="0043718A" w:rsidRPr="0043718A" w:rsidRDefault="0043718A" w:rsidP="0043718A"/>
    <w:p w14:paraId="08BA90CE" w14:textId="1CB4CBBB" w:rsidR="00761A7C" w:rsidRDefault="00C671B3" w:rsidP="005B35C6">
      <w:pPr>
        <w:rPr>
          <w:u w:val="single"/>
        </w:rPr>
      </w:pPr>
      <w:r>
        <w:rPr>
          <w:u w:val="single"/>
        </w:rPr>
        <w:t>Revised Recommendations</w:t>
      </w:r>
    </w:p>
    <w:p w14:paraId="0015C474" w14:textId="77777777" w:rsidR="00C671B3" w:rsidRDefault="00C671B3" w:rsidP="00C671B3">
      <w:pPr>
        <w:pStyle w:val="ListParagraph"/>
        <w:rPr>
          <w:bCs/>
        </w:rPr>
      </w:pPr>
    </w:p>
    <w:p w14:paraId="41E215B1" w14:textId="7C9F3FDB" w:rsidR="005B35C6" w:rsidRDefault="00C671B3" w:rsidP="005B35C6">
      <w:pPr>
        <w:rPr>
          <w:bCs/>
        </w:rPr>
      </w:pPr>
      <w:r>
        <w:rPr>
          <w:bCs/>
        </w:rPr>
        <w:t>There are three Mode Options: Taxi/Ride-Sharing Service Subsidy, Commuter Connect Vanpool, and Demand Response.</w:t>
      </w:r>
      <w:r w:rsidR="00DE3430">
        <w:rPr>
          <w:bCs/>
        </w:rPr>
        <w:t xml:space="preserve"> TransPro recommendation is demand response.</w:t>
      </w:r>
      <w:r>
        <w:rPr>
          <w:bCs/>
        </w:rPr>
        <w:t xml:space="preserve"> </w:t>
      </w:r>
    </w:p>
    <w:p w14:paraId="3E6D0F71" w14:textId="77777777" w:rsidR="00DE3430" w:rsidRDefault="00DE3430" w:rsidP="005B35C6">
      <w:pPr>
        <w:rPr>
          <w:bCs/>
        </w:rPr>
      </w:pPr>
    </w:p>
    <w:p w14:paraId="425390F1" w14:textId="72BA1A12" w:rsidR="00C671B3" w:rsidRDefault="00C671B3" w:rsidP="00C671B3">
      <w:pPr>
        <w:pStyle w:val="ListParagraph"/>
        <w:numPr>
          <w:ilvl w:val="0"/>
          <w:numId w:val="46"/>
        </w:numPr>
        <w:rPr>
          <w:bCs/>
        </w:rPr>
      </w:pPr>
      <w:r w:rsidRPr="0090014E">
        <w:rPr>
          <w:bCs/>
          <w:u w:val="single"/>
        </w:rPr>
        <w:t>Taxi/Ride-Sharing Service</w:t>
      </w:r>
      <w:r w:rsidR="00DE3430" w:rsidRPr="0090014E">
        <w:rPr>
          <w:bCs/>
          <w:u w:val="single"/>
        </w:rPr>
        <w:t>:</w:t>
      </w:r>
      <w:r>
        <w:rPr>
          <w:bCs/>
        </w:rPr>
        <w:t xml:space="preserve"> high cost per trip,</w:t>
      </w:r>
      <w:r w:rsidR="00583566">
        <w:rPr>
          <w:bCs/>
        </w:rPr>
        <w:t xml:space="preserve"> </w:t>
      </w:r>
      <w:r w:rsidR="00DE3430">
        <w:rPr>
          <w:bCs/>
        </w:rPr>
        <w:t>Improved travel time &amp; job access, limited potential for pooled trips, administrative burden to determine eligible customers and trips, risk of demand exceeding allocated budget</w:t>
      </w:r>
      <w:r w:rsidR="00C51DC9">
        <w:rPr>
          <w:bCs/>
        </w:rPr>
        <w:t>, depending on subsidy level</w:t>
      </w:r>
      <w:r w:rsidR="0090014E">
        <w:rPr>
          <w:bCs/>
        </w:rPr>
        <w:t xml:space="preserve"> and distance customer fare could be expensive.</w:t>
      </w:r>
    </w:p>
    <w:p w14:paraId="14EDAC4B" w14:textId="1908594B" w:rsidR="00DE3430" w:rsidRPr="00C51DC9" w:rsidRDefault="00765B80" w:rsidP="00C51DC9">
      <w:pPr>
        <w:pStyle w:val="ListParagraph"/>
        <w:numPr>
          <w:ilvl w:val="0"/>
          <w:numId w:val="46"/>
        </w:numPr>
        <w:rPr>
          <w:bCs/>
        </w:rPr>
      </w:pPr>
      <w:r w:rsidRPr="0090014E">
        <w:rPr>
          <w:bCs/>
          <w:u w:val="single"/>
        </w:rPr>
        <w:t>Commuter Connect Vanpool</w:t>
      </w:r>
      <w:r w:rsidR="00DE3430" w:rsidRPr="0090014E">
        <w:rPr>
          <w:bCs/>
          <w:u w:val="single"/>
        </w:rPr>
        <w:t>:</w:t>
      </w:r>
      <w:r>
        <w:rPr>
          <w:bCs/>
        </w:rPr>
        <w:t xml:space="preserve"> low cost per trip, </w:t>
      </w:r>
      <w:r w:rsidR="00DE3430">
        <w:rPr>
          <w:bCs/>
        </w:rPr>
        <w:t>improved travel time &amp; job access, cost depends on mileage and fuel usage, requires coordination, works best where work schedules are fixed and regular, insurance challenges, no compensated drivers.</w:t>
      </w:r>
      <w:r w:rsidR="00C51DC9">
        <w:rPr>
          <w:bCs/>
        </w:rPr>
        <w:t xml:space="preserve"> Could have employers or EID provide the driver and van but would not be a Commuter Connect vanpool and would not receive subsidy</w:t>
      </w:r>
      <w:r w:rsidR="0090014E">
        <w:rPr>
          <w:bCs/>
        </w:rPr>
        <w:t>.</w:t>
      </w:r>
      <w:r w:rsidR="00C51DC9">
        <w:rPr>
          <w:bCs/>
        </w:rPr>
        <w:t xml:space="preserve"> </w:t>
      </w:r>
      <w:r w:rsidRPr="00C51DC9">
        <w:rPr>
          <w:bCs/>
        </w:rPr>
        <w:t xml:space="preserve"> </w:t>
      </w:r>
    </w:p>
    <w:p w14:paraId="6DF295ED" w14:textId="77777777" w:rsidR="00C51DC9" w:rsidRDefault="00C51DC9" w:rsidP="00C51DC9">
      <w:pPr>
        <w:pStyle w:val="ListParagraph"/>
        <w:rPr>
          <w:bCs/>
        </w:rPr>
      </w:pPr>
    </w:p>
    <w:p w14:paraId="4F610F33" w14:textId="1BFAFABF" w:rsidR="00DE3430" w:rsidRDefault="00C51DC9" w:rsidP="00C51DC9">
      <w:pPr>
        <w:pStyle w:val="ListParagraph"/>
        <w:numPr>
          <w:ilvl w:val="0"/>
          <w:numId w:val="48"/>
        </w:numPr>
        <w:rPr>
          <w:bCs/>
        </w:rPr>
      </w:pPr>
      <w:r>
        <w:rPr>
          <w:bCs/>
        </w:rPr>
        <w:t>It was asked, “H</w:t>
      </w:r>
      <w:r w:rsidR="00DE3430">
        <w:rPr>
          <w:bCs/>
        </w:rPr>
        <w:t>as vanpool of this scale worked?</w:t>
      </w:r>
      <w:r>
        <w:rPr>
          <w:bCs/>
        </w:rPr>
        <w:t>”</w:t>
      </w:r>
      <w:r w:rsidR="00DE3430">
        <w:rPr>
          <w:bCs/>
        </w:rPr>
        <w:t xml:space="preserve"> Kansas City Hallmark organized a vanpool this size and it was successful.</w:t>
      </w:r>
      <w:r>
        <w:rPr>
          <w:bCs/>
        </w:rPr>
        <w:t xml:space="preserve"> It was also asked “Can a driver be on payroll while driving?” Not with the current Commuter Connect vanpool model. A paid driver can only happen if the EID’s purchase their own vehicles and hire drivers, which would add costs and liability concerns. </w:t>
      </w:r>
    </w:p>
    <w:p w14:paraId="44827411" w14:textId="77777777" w:rsidR="00C51DC9" w:rsidRDefault="00C51DC9" w:rsidP="00C51DC9">
      <w:pPr>
        <w:rPr>
          <w:bCs/>
        </w:rPr>
      </w:pPr>
    </w:p>
    <w:p w14:paraId="5230B6AF" w14:textId="6544C224" w:rsidR="00C51DC9" w:rsidRDefault="00C51DC9" w:rsidP="00C51DC9">
      <w:pPr>
        <w:pStyle w:val="ListParagraph"/>
        <w:numPr>
          <w:ilvl w:val="0"/>
          <w:numId w:val="46"/>
        </w:numPr>
        <w:rPr>
          <w:bCs/>
        </w:rPr>
      </w:pPr>
      <w:r w:rsidRPr="0090014E">
        <w:rPr>
          <w:bCs/>
          <w:u w:val="single"/>
        </w:rPr>
        <w:t>Demand Response:</w:t>
      </w:r>
      <w:r>
        <w:rPr>
          <w:bCs/>
        </w:rPr>
        <w:t xml:space="preserve"> improved travel time (with second vehicle), requires advance reservation, curb-to-curb or hub-to-hub, moderate cost per trip,</w:t>
      </w:r>
      <w:r w:rsidR="0090014E">
        <w:rPr>
          <w:bCs/>
        </w:rPr>
        <w:t xml:space="preserve"> inexpensive or free to customers (TransPro recommends </w:t>
      </w:r>
      <w:r w:rsidR="0090014E">
        <w:rPr>
          <w:bCs/>
        </w:rPr>
        <w:lastRenderedPageBreak/>
        <w:t>free as a promotion to increase ridership),</w:t>
      </w:r>
      <w:r>
        <w:rPr>
          <w:bCs/>
        </w:rPr>
        <w:t xml:space="preserve"> known costs, has potential to serve most customers, requires scheduling/dispatching technology</w:t>
      </w:r>
      <w:r w:rsidR="0090014E">
        <w:rPr>
          <w:bCs/>
        </w:rPr>
        <w:t>.</w:t>
      </w:r>
    </w:p>
    <w:p w14:paraId="15815DFE" w14:textId="77777777" w:rsidR="006D77B5" w:rsidRPr="006D77B5" w:rsidRDefault="006D77B5" w:rsidP="006D77B5">
      <w:pPr>
        <w:rPr>
          <w:bCs/>
        </w:rPr>
      </w:pPr>
    </w:p>
    <w:p w14:paraId="57387E42" w14:textId="72D89524" w:rsidR="0090014E" w:rsidRDefault="0090014E" w:rsidP="0090014E">
      <w:pPr>
        <w:ind w:left="360"/>
        <w:rPr>
          <w:bCs/>
        </w:rPr>
      </w:pPr>
      <w:r>
        <w:rPr>
          <w:bCs/>
        </w:rPr>
        <w:t>Based on 2021 Cost Per Trip Comparison, CIRTA WFC cost $24.83 per trip, whereas Kansas City KCATA was $8.38 per trip and IndyGo was $20.14 per trip. The WFC cost per trip has increased since due to lower ridership. It is</w:t>
      </w:r>
      <w:r w:rsidR="006D77B5">
        <w:rPr>
          <w:bCs/>
        </w:rPr>
        <w:t xml:space="preserve"> important to note in 2021 KCATA was zero fare. If introducing zero fare to the Workforce Connectors in 2024 ridership goes through the roof and brings the cost per trip down into the single digits, maybe the best option is to leave the service as is and not change to demand response in 2025 since higher ridership will hit most goals of this study.</w:t>
      </w:r>
    </w:p>
    <w:p w14:paraId="1EE8F8F0" w14:textId="77777777" w:rsidR="006D77B5" w:rsidRDefault="006D77B5" w:rsidP="0090014E">
      <w:pPr>
        <w:ind w:left="360"/>
        <w:rPr>
          <w:bCs/>
        </w:rPr>
      </w:pPr>
    </w:p>
    <w:p w14:paraId="04E13998" w14:textId="58C3E03D" w:rsidR="006D77B5" w:rsidRDefault="006D77B5" w:rsidP="0087067A">
      <w:pPr>
        <w:rPr>
          <w:bCs/>
          <w:u w:val="single"/>
        </w:rPr>
      </w:pPr>
      <w:r w:rsidRPr="006D77B5">
        <w:rPr>
          <w:bCs/>
          <w:u w:val="single"/>
        </w:rPr>
        <w:t>DRAFT RECOMMENDATION</w:t>
      </w:r>
    </w:p>
    <w:p w14:paraId="2C115425" w14:textId="77777777" w:rsidR="005068BB" w:rsidRDefault="005068BB" w:rsidP="0087067A">
      <w:pPr>
        <w:rPr>
          <w:bCs/>
          <w:u w:val="single"/>
        </w:rPr>
      </w:pPr>
    </w:p>
    <w:p w14:paraId="27E289E4" w14:textId="21D2473C" w:rsidR="006D77B5" w:rsidRDefault="006D77B5" w:rsidP="006D77B5">
      <w:pPr>
        <w:pStyle w:val="ListParagraph"/>
        <w:numPr>
          <w:ilvl w:val="0"/>
          <w:numId w:val="48"/>
        </w:numPr>
        <w:rPr>
          <w:bCs/>
        </w:rPr>
      </w:pPr>
      <w:r>
        <w:rPr>
          <w:bCs/>
        </w:rPr>
        <w:t>Demand response service within the EID to improve customer experience and improve job access by serving all EID parcels.</w:t>
      </w:r>
    </w:p>
    <w:p w14:paraId="71500940" w14:textId="50A6C1ED" w:rsidR="006D77B5" w:rsidRDefault="006D77B5" w:rsidP="006D77B5">
      <w:pPr>
        <w:pStyle w:val="ListParagraph"/>
        <w:numPr>
          <w:ilvl w:val="0"/>
          <w:numId w:val="48"/>
        </w:numPr>
        <w:rPr>
          <w:bCs/>
        </w:rPr>
      </w:pPr>
      <w:r>
        <w:rPr>
          <w:bCs/>
        </w:rPr>
        <w:t>Request trips via mobile app, website, or phone. CIRTA will support trip requests by phone during business hours. No printed schedule-employees arrive by the designated time.</w:t>
      </w:r>
    </w:p>
    <w:p w14:paraId="13A1E3FB" w14:textId="58995D56" w:rsidR="006D77B5" w:rsidRDefault="006D77B5" w:rsidP="006D77B5">
      <w:pPr>
        <w:pStyle w:val="ListParagraph"/>
        <w:numPr>
          <w:ilvl w:val="0"/>
          <w:numId w:val="48"/>
        </w:numPr>
        <w:rPr>
          <w:bCs/>
        </w:rPr>
      </w:pPr>
      <w:r>
        <w:rPr>
          <w:bCs/>
        </w:rPr>
        <w:t xml:space="preserve">Smaller vehicle (15 passengers or fewer). Non-CDL drivers to reduce costs. Dispatching technology platform determines route and customer pick up/drop off – vehicle may not stop at all bus stops. </w:t>
      </w:r>
      <w:r w:rsidR="005C5E7C">
        <w:rPr>
          <w:bCs/>
        </w:rPr>
        <w:t>Technology allows to always answer the question “How many people are we serving?”</w:t>
      </w:r>
    </w:p>
    <w:p w14:paraId="3503BA24" w14:textId="77777777" w:rsidR="005C5E7C" w:rsidRDefault="005C5E7C" w:rsidP="005C5E7C">
      <w:pPr>
        <w:pStyle w:val="ListParagraph"/>
        <w:ind w:left="1440"/>
        <w:rPr>
          <w:bCs/>
        </w:rPr>
      </w:pPr>
    </w:p>
    <w:p w14:paraId="77446B85" w14:textId="2FD72196" w:rsidR="005C5E7C" w:rsidRDefault="005C5E7C" w:rsidP="0087067A">
      <w:pPr>
        <w:rPr>
          <w:bCs/>
        </w:rPr>
      </w:pPr>
      <w:r w:rsidRPr="005C5E7C">
        <w:rPr>
          <w:bCs/>
        </w:rPr>
        <w:t>IndyGo and CIRTA had conversations regarding sharing software and/or vehicles. It was determined that neither would be a good fit.</w:t>
      </w:r>
    </w:p>
    <w:p w14:paraId="6844EF3D" w14:textId="3D7ABC4A" w:rsidR="00055491" w:rsidRDefault="00055491" w:rsidP="005C5E7C">
      <w:pPr>
        <w:rPr>
          <w:bCs/>
        </w:rPr>
      </w:pPr>
      <w:r>
        <w:rPr>
          <w:bCs/>
        </w:rPr>
        <w:t xml:space="preserve">There was a discussion about how small a vehicle can be use and the answer was not much smaller than a minivan or cutaway. It was also asked if the vehicles will be handicap accessible. If operating 1 vehicle it will need to be fully accessible; if operating 2 vehicles </w:t>
      </w:r>
      <w:r w:rsidR="0087067A">
        <w:rPr>
          <w:bCs/>
        </w:rPr>
        <w:t xml:space="preserve">it would be possible that </w:t>
      </w:r>
      <w:r>
        <w:rPr>
          <w:bCs/>
        </w:rPr>
        <w:t xml:space="preserve">just one can be </w:t>
      </w:r>
      <w:r w:rsidR="0087067A">
        <w:rPr>
          <w:bCs/>
        </w:rPr>
        <w:t>accessible if the customer can request, it via technology</w:t>
      </w:r>
      <w:r>
        <w:rPr>
          <w:bCs/>
        </w:rPr>
        <w:t xml:space="preserve">. </w:t>
      </w:r>
    </w:p>
    <w:p w14:paraId="2B76FEE0" w14:textId="77777777" w:rsidR="0087067A" w:rsidRDefault="0087067A" w:rsidP="005C5E7C">
      <w:pPr>
        <w:rPr>
          <w:bCs/>
        </w:rPr>
      </w:pPr>
    </w:p>
    <w:p w14:paraId="2DAE186A" w14:textId="10CE5CA7" w:rsidR="0087067A" w:rsidRDefault="00915AC4" w:rsidP="0087067A">
      <w:pPr>
        <w:rPr>
          <w:bCs/>
          <w:u w:val="single"/>
        </w:rPr>
      </w:pPr>
      <w:r>
        <w:rPr>
          <w:bCs/>
          <w:u w:val="single"/>
        </w:rPr>
        <w:t>REVISED</w:t>
      </w:r>
      <w:r w:rsidR="0087067A" w:rsidRPr="006D77B5">
        <w:rPr>
          <w:bCs/>
          <w:u w:val="single"/>
        </w:rPr>
        <w:t xml:space="preserve"> </w:t>
      </w:r>
      <w:r w:rsidR="0087067A">
        <w:rPr>
          <w:bCs/>
          <w:u w:val="single"/>
        </w:rPr>
        <w:t xml:space="preserve">SERVICE AREA </w:t>
      </w:r>
      <w:r w:rsidR="0087067A" w:rsidRPr="006D77B5">
        <w:rPr>
          <w:bCs/>
          <w:u w:val="single"/>
        </w:rPr>
        <w:t>RECOMMENDATION</w:t>
      </w:r>
    </w:p>
    <w:p w14:paraId="20066B61" w14:textId="77777777" w:rsidR="0087067A" w:rsidRDefault="0087067A" w:rsidP="0087067A">
      <w:pPr>
        <w:rPr>
          <w:bCs/>
          <w:u w:val="single"/>
        </w:rPr>
      </w:pPr>
    </w:p>
    <w:p w14:paraId="37A1BA46" w14:textId="625F5722" w:rsidR="0087067A" w:rsidRPr="0087067A" w:rsidRDefault="0087067A" w:rsidP="0087067A">
      <w:pPr>
        <w:pStyle w:val="ListParagraph"/>
        <w:numPr>
          <w:ilvl w:val="0"/>
          <w:numId w:val="49"/>
        </w:numPr>
        <w:rPr>
          <w:bCs/>
          <w:u w:val="single"/>
        </w:rPr>
      </w:pPr>
      <w:r>
        <w:rPr>
          <w:bCs/>
          <w:u w:val="single"/>
        </w:rPr>
        <w:t xml:space="preserve">Plainfield: </w:t>
      </w:r>
      <w:r>
        <w:rPr>
          <w:bCs/>
        </w:rPr>
        <w:t>customers can request a stop at the Downtown Transit Center (depending on scenario/time of day), Bridgeport Road and/or within the EID.</w:t>
      </w:r>
    </w:p>
    <w:p w14:paraId="7AB65178" w14:textId="3383F39F" w:rsidR="0087067A" w:rsidRPr="0087067A" w:rsidRDefault="0087067A" w:rsidP="0087067A">
      <w:pPr>
        <w:pStyle w:val="ListParagraph"/>
        <w:numPr>
          <w:ilvl w:val="0"/>
          <w:numId w:val="49"/>
        </w:numPr>
        <w:rPr>
          <w:bCs/>
          <w:u w:val="single"/>
        </w:rPr>
      </w:pPr>
      <w:r>
        <w:rPr>
          <w:bCs/>
          <w:u w:val="single"/>
        </w:rPr>
        <w:t xml:space="preserve">Whitestown: </w:t>
      </w:r>
      <w:r>
        <w:rPr>
          <w:bCs/>
        </w:rPr>
        <w:t>customers can request a stop at the Downtown Transit Center (depending on scenario/time of day), Traders Point (connection to 38</w:t>
      </w:r>
      <w:r w:rsidRPr="0087067A">
        <w:rPr>
          <w:bCs/>
          <w:vertAlign w:val="superscript"/>
        </w:rPr>
        <w:t>th</w:t>
      </w:r>
      <w:r>
        <w:rPr>
          <w:bCs/>
        </w:rPr>
        <w:t xml:space="preserve"> Street &amp; Lafayette Road might be possible with 1 demand response vehicle</w:t>
      </w:r>
      <w:r w:rsidR="00C12E36">
        <w:rPr>
          <w:bCs/>
        </w:rPr>
        <w:t>-still to be determined</w:t>
      </w:r>
      <w:r>
        <w:rPr>
          <w:bCs/>
        </w:rPr>
        <w:t>) and/or within the EID.</w:t>
      </w:r>
    </w:p>
    <w:p w14:paraId="27DFB155" w14:textId="1D62E01D" w:rsidR="0087067A" w:rsidRPr="0087067A" w:rsidRDefault="0087067A" w:rsidP="0087067A">
      <w:pPr>
        <w:pStyle w:val="ListParagraph"/>
        <w:numPr>
          <w:ilvl w:val="0"/>
          <w:numId w:val="49"/>
        </w:numPr>
        <w:rPr>
          <w:bCs/>
          <w:u w:val="single"/>
        </w:rPr>
      </w:pPr>
      <w:r>
        <w:rPr>
          <w:bCs/>
        </w:rPr>
        <w:t xml:space="preserve">Demand response service throughout each EID can serve employers and ratepayers that aren’t currently served by bus stops. </w:t>
      </w:r>
    </w:p>
    <w:p w14:paraId="2C220894" w14:textId="418B228A" w:rsidR="0087067A" w:rsidRPr="00132BA2" w:rsidRDefault="0087067A" w:rsidP="0087067A">
      <w:pPr>
        <w:pStyle w:val="ListParagraph"/>
        <w:numPr>
          <w:ilvl w:val="0"/>
          <w:numId w:val="49"/>
        </w:numPr>
        <w:rPr>
          <w:bCs/>
          <w:u w:val="single"/>
        </w:rPr>
      </w:pPr>
      <w:r>
        <w:rPr>
          <w:bCs/>
        </w:rPr>
        <w:t>TransPro is recommending 2 vehicles to serve downtown more frequently.</w:t>
      </w:r>
      <w:r w:rsidR="00C12E36">
        <w:rPr>
          <w:bCs/>
        </w:rPr>
        <w:t xml:space="preserve"> </w:t>
      </w:r>
    </w:p>
    <w:p w14:paraId="71100762" w14:textId="77777777" w:rsidR="00132BA2" w:rsidRDefault="00132BA2" w:rsidP="00132BA2">
      <w:pPr>
        <w:rPr>
          <w:bCs/>
          <w:u w:val="single"/>
        </w:rPr>
      </w:pPr>
    </w:p>
    <w:p w14:paraId="1F5AE1A7" w14:textId="77777777" w:rsidR="00132BA2" w:rsidRDefault="00132BA2" w:rsidP="00132BA2">
      <w:pPr>
        <w:rPr>
          <w:bCs/>
          <w:u w:val="single"/>
        </w:rPr>
      </w:pPr>
    </w:p>
    <w:p w14:paraId="394144E9" w14:textId="77777777" w:rsidR="005068BB" w:rsidRDefault="005068BB" w:rsidP="00132BA2">
      <w:pPr>
        <w:rPr>
          <w:bCs/>
          <w:u w:val="single"/>
        </w:rPr>
      </w:pPr>
    </w:p>
    <w:p w14:paraId="71C7A16F" w14:textId="77777777" w:rsidR="005068BB" w:rsidRDefault="005068BB" w:rsidP="00132BA2">
      <w:pPr>
        <w:rPr>
          <w:bCs/>
          <w:u w:val="single"/>
        </w:rPr>
      </w:pPr>
    </w:p>
    <w:p w14:paraId="2D32E1C4" w14:textId="77777777" w:rsidR="005068BB" w:rsidRDefault="005068BB" w:rsidP="00132BA2">
      <w:pPr>
        <w:rPr>
          <w:bCs/>
          <w:u w:val="single"/>
        </w:rPr>
      </w:pPr>
    </w:p>
    <w:p w14:paraId="286A2624" w14:textId="77777777" w:rsidR="00132BA2" w:rsidRDefault="00132BA2" w:rsidP="00132BA2">
      <w:pPr>
        <w:rPr>
          <w:bCs/>
          <w:u w:val="single"/>
        </w:rPr>
      </w:pPr>
    </w:p>
    <w:p w14:paraId="34A92455" w14:textId="78E8B736" w:rsidR="00915AC4" w:rsidRDefault="00915AC4" w:rsidP="00915AC4">
      <w:pPr>
        <w:rPr>
          <w:bCs/>
          <w:u w:val="single"/>
        </w:rPr>
      </w:pPr>
      <w:r>
        <w:rPr>
          <w:bCs/>
          <w:u w:val="single"/>
        </w:rPr>
        <w:lastRenderedPageBreak/>
        <w:t>REVISED</w:t>
      </w:r>
      <w:r w:rsidRPr="006D77B5">
        <w:rPr>
          <w:bCs/>
          <w:u w:val="single"/>
        </w:rPr>
        <w:t xml:space="preserve"> </w:t>
      </w:r>
      <w:r>
        <w:rPr>
          <w:bCs/>
          <w:u w:val="single"/>
        </w:rPr>
        <w:t>SERVICE ALTERNATIVES</w:t>
      </w:r>
    </w:p>
    <w:p w14:paraId="12EC0C35" w14:textId="77777777" w:rsidR="00C12E36" w:rsidRDefault="00C12E36" w:rsidP="00C12E36">
      <w:pPr>
        <w:rPr>
          <w:bCs/>
          <w:u w:val="single"/>
        </w:rPr>
      </w:pPr>
    </w:p>
    <w:tbl>
      <w:tblPr>
        <w:tblStyle w:val="TableGrid"/>
        <w:tblW w:w="0" w:type="auto"/>
        <w:tblLook w:val="04A0" w:firstRow="1" w:lastRow="0" w:firstColumn="1" w:lastColumn="0" w:noHBand="0" w:noVBand="1"/>
      </w:tblPr>
      <w:tblGrid>
        <w:gridCol w:w="2335"/>
        <w:gridCol w:w="2340"/>
        <w:gridCol w:w="2700"/>
        <w:gridCol w:w="2695"/>
      </w:tblGrid>
      <w:tr w:rsidR="00915AC4" w:rsidRPr="00915AC4" w14:paraId="266091EC" w14:textId="77777777" w:rsidTr="00915AC4">
        <w:tc>
          <w:tcPr>
            <w:tcW w:w="2335" w:type="dxa"/>
          </w:tcPr>
          <w:p w14:paraId="283007B8" w14:textId="77777777" w:rsidR="00132BA2" w:rsidRDefault="00132BA2" w:rsidP="00C12E36">
            <w:pPr>
              <w:rPr>
                <w:bCs/>
              </w:rPr>
            </w:pPr>
            <w:r>
              <w:rPr>
                <w:bCs/>
              </w:rPr>
              <w:t>Assumptions:</w:t>
            </w:r>
          </w:p>
          <w:p w14:paraId="4B572EED" w14:textId="77777777" w:rsidR="00132BA2" w:rsidRDefault="00132BA2" w:rsidP="00C12E36">
            <w:pPr>
              <w:rPr>
                <w:bCs/>
              </w:rPr>
            </w:pPr>
            <w:r>
              <w:rPr>
                <w:bCs/>
              </w:rPr>
              <w:t>308 service days</w:t>
            </w:r>
          </w:p>
          <w:p w14:paraId="4FF90479" w14:textId="093D741C" w:rsidR="00132BA2" w:rsidRPr="00132BA2" w:rsidRDefault="00132BA2" w:rsidP="00C12E36">
            <w:pPr>
              <w:rPr>
                <w:bCs/>
              </w:rPr>
            </w:pPr>
            <w:r>
              <w:rPr>
                <w:bCs/>
              </w:rPr>
              <w:t>$99/service hour, subject to rebidding</w:t>
            </w:r>
          </w:p>
        </w:tc>
        <w:tc>
          <w:tcPr>
            <w:tcW w:w="2340" w:type="dxa"/>
          </w:tcPr>
          <w:p w14:paraId="1F2D7E56" w14:textId="77777777" w:rsidR="00132BA2" w:rsidRDefault="00132BA2" w:rsidP="00C12E36">
            <w:pPr>
              <w:rPr>
                <w:bCs/>
                <w:u w:val="single"/>
              </w:rPr>
            </w:pPr>
          </w:p>
        </w:tc>
        <w:tc>
          <w:tcPr>
            <w:tcW w:w="2700" w:type="dxa"/>
          </w:tcPr>
          <w:p w14:paraId="0F3B42A4" w14:textId="24370E53" w:rsidR="00132BA2" w:rsidRPr="00132BA2" w:rsidRDefault="00132BA2" w:rsidP="00C12E36">
            <w:pPr>
              <w:rPr>
                <w:b/>
                <w:u w:val="single"/>
              </w:rPr>
            </w:pPr>
            <w:r w:rsidRPr="00132BA2">
              <w:rPr>
                <w:b/>
                <w:u w:val="single"/>
              </w:rPr>
              <w:t>Base Recommendation</w:t>
            </w:r>
          </w:p>
          <w:p w14:paraId="6C36088B" w14:textId="77777777" w:rsidR="00132BA2" w:rsidRDefault="00132BA2" w:rsidP="00C12E36">
            <w:pPr>
              <w:rPr>
                <w:b/>
              </w:rPr>
            </w:pPr>
          </w:p>
          <w:p w14:paraId="78BC091B" w14:textId="59B4127C" w:rsidR="00132BA2" w:rsidRDefault="00132BA2" w:rsidP="00C12E36">
            <w:pPr>
              <w:rPr>
                <w:b/>
              </w:rPr>
            </w:pPr>
            <w:r>
              <w:rPr>
                <w:b/>
              </w:rPr>
              <w:t>Maintain existing service hours with 1 smaller vehicle: negligible travel time improvement.</w:t>
            </w:r>
          </w:p>
          <w:p w14:paraId="2DF93F91" w14:textId="77777777" w:rsidR="00132BA2" w:rsidRDefault="00132BA2" w:rsidP="00C12E36">
            <w:pPr>
              <w:rPr>
                <w:b/>
              </w:rPr>
            </w:pPr>
          </w:p>
          <w:p w14:paraId="07E079D8" w14:textId="74521320" w:rsidR="00132BA2" w:rsidRDefault="00132BA2" w:rsidP="00C12E36">
            <w:pPr>
              <w:rPr>
                <w:bCs/>
              </w:rPr>
            </w:pPr>
            <w:r>
              <w:rPr>
                <w:b/>
              </w:rPr>
              <w:t xml:space="preserve">    </w:t>
            </w:r>
            <w:r>
              <w:rPr>
                <w:bCs/>
              </w:rPr>
              <w:t>5-10am; 1-7pm</w:t>
            </w:r>
          </w:p>
          <w:p w14:paraId="2A634D0C" w14:textId="5E9466A9" w:rsidR="00132BA2" w:rsidRDefault="00132BA2" w:rsidP="00C12E36">
            <w:pPr>
              <w:rPr>
                <w:bCs/>
              </w:rPr>
            </w:pPr>
            <w:r>
              <w:rPr>
                <w:bCs/>
              </w:rPr>
              <w:t xml:space="preserve">    Monday – Saturday</w:t>
            </w:r>
          </w:p>
          <w:p w14:paraId="396396AB" w14:textId="77777777" w:rsidR="00132BA2" w:rsidRDefault="00132BA2" w:rsidP="00C12E36">
            <w:pPr>
              <w:rPr>
                <w:bCs/>
              </w:rPr>
            </w:pPr>
          </w:p>
          <w:p w14:paraId="7F242C8C" w14:textId="33072DF3" w:rsidR="00132BA2" w:rsidRPr="00915AC4" w:rsidRDefault="00132BA2" w:rsidP="00C12E36">
            <w:pPr>
              <w:rPr>
                <w:b/>
                <w:color w:val="FF0000"/>
              </w:rPr>
            </w:pPr>
            <w:r w:rsidRPr="00915AC4">
              <w:rPr>
                <w:b/>
                <w:color w:val="FF0000"/>
              </w:rPr>
              <w:t>Trips to/from Bridgeport Rd or Traders Point with 1 vehicle.</w:t>
            </w:r>
          </w:p>
          <w:p w14:paraId="4A943130" w14:textId="77777777" w:rsidR="00132BA2" w:rsidRDefault="00132BA2" w:rsidP="00C12E36">
            <w:pPr>
              <w:rPr>
                <w:b/>
              </w:rPr>
            </w:pPr>
          </w:p>
          <w:p w14:paraId="2F545DB1" w14:textId="0DCB8554" w:rsidR="00132BA2" w:rsidRPr="00132BA2" w:rsidRDefault="00132BA2" w:rsidP="00C12E36">
            <w:pPr>
              <w:rPr>
                <w:b/>
              </w:rPr>
            </w:pPr>
          </w:p>
        </w:tc>
        <w:tc>
          <w:tcPr>
            <w:tcW w:w="2695" w:type="dxa"/>
          </w:tcPr>
          <w:p w14:paraId="03E95313" w14:textId="77777777" w:rsidR="00132BA2" w:rsidRDefault="00132BA2" w:rsidP="00C12E36">
            <w:pPr>
              <w:rPr>
                <w:b/>
                <w:u w:val="single"/>
              </w:rPr>
            </w:pPr>
            <w:r>
              <w:rPr>
                <w:b/>
                <w:u w:val="single"/>
              </w:rPr>
              <w:t>Two Vehicle Alternative</w:t>
            </w:r>
          </w:p>
          <w:p w14:paraId="16673542" w14:textId="77777777" w:rsidR="00132BA2" w:rsidRDefault="00132BA2" w:rsidP="00C12E36">
            <w:pPr>
              <w:rPr>
                <w:b/>
              </w:rPr>
            </w:pPr>
            <w:r>
              <w:rPr>
                <w:b/>
              </w:rPr>
              <w:t xml:space="preserve">Maintain existing hours with 1 smaller </w:t>
            </w:r>
            <w:proofErr w:type="gramStart"/>
            <w:r>
              <w:rPr>
                <w:b/>
              </w:rPr>
              <w:t>vehicle</w:t>
            </w:r>
            <w:proofErr w:type="gramEnd"/>
          </w:p>
          <w:p w14:paraId="224B1BC7" w14:textId="77777777" w:rsidR="00132BA2" w:rsidRDefault="00132BA2" w:rsidP="00C12E36">
            <w:pPr>
              <w:rPr>
                <w:b/>
              </w:rPr>
            </w:pPr>
          </w:p>
          <w:p w14:paraId="4B6AA282" w14:textId="77777777" w:rsidR="00132BA2" w:rsidRDefault="00132BA2" w:rsidP="00C12E36">
            <w:pPr>
              <w:rPr>
                <w:b/>
              </w:rPr>
            </w:pPr>
            <w:r>
              <w:rPr>
                <w:b/>
              </w:rPr>
              <w:t>Add 2</w:t>
            </w:r>
            <w:r w:rsidRPr="00132BA2">
              <w:rPr>
                <w:b/>
                <w:vertAlign w:val="superscript"/>
              </w:rPr>
              <w:t>nd</w:t>
            </w:r>
            <w:r>
              <w:rPr>
                <w:b/>
              </w:rPr>
              <w:t xml:space="preserve"> vehicle from 5-10am to further improve travel </w:t>
            </w:r>
            <w:proofErr w:type="gramStart"/>
            <w:r>
              <w:rPr>
                <w:b/>
              </w:rPr>
              <w:t>time</w:t>
            </w:r>
            <w:proofErr w:type="gramEnd"/>
          </w:p>
          <w:p w14:paraId="0ED3E6F7" w14:textId="77777777" w:rsidR="00132BA2" w:rsidRDefault="00132BA2" w:rsidP="00C12E36">
            <w:pPr>
              <w:rPr>
                <w:b/>
              </w:rPr>
            </w:pPr>
          </w:p>
          <w:p w14:paraId="4E78E297" w14:textId="77777777" w:rsidR="00132BA2" w:rsidRDefault="00132BA2" w:rsidP="00C12E36">
            <w:pPr>
              <w:rPr>
                <w:bCs/>
              </w:rPr>
            </w:pPr>
            <w:r>
              <w:rPr>
                <w:bCs/>
              </w:rPr>
              <w:t>5-10am; 1-7pm</w:t>
            </w:r>
          </w:p>
          <w:p w14:paraId="22D93C42" w14:textId="517EC972" w:rsidR="00132BA2" w:rsidRDefault="00132BA2" w:rsidP="00C12E36">
            <w:pPr>
              <w:rPr>
                <w:bCs/>
              </w:rPr>
            </w:pPr>
            <w:r>
              <w:rPr>
                <w:bCs/>
              </w:rPr>
              <w:t>Monday – Saturday</w:t>
            </w:r>
          </w:p>
          <w:p w14:paraId="75F3B82E" w14:textId="77777777" w:rsidR="00132BA2" w:rsidRDefault="00132BA2" w:rsidP="00C12E36">
            <w:pPr>
              <w:rPr>
                <w:bCs/>
              </w:rPr>
            </w:pPr>
          </w:p>
          <w:p w14:paraId="529B2ED5" w14:textId="26BA76BB" w:rsidR="00132BA2" w:rsidRPr="00132BA2" w:rsidRDefault="00132BA2" w:rsidP="00C12E36">
            <w:pPr>
              <w:rPr>
                <w:bCs/>
              </w:rPr>
            </w:pPr>
            <w:r w:rsidRPr="00915AC4">
              <w:rPr>
                <w:b/>
                <w:color w:val="FF0000"/>
              </w:rPr>
              <w:t>Trips to/from downtown with 2 vehicles from 5-10am</w:t>
            </w:r>
            <w:r>
              <w:rPr>
                <w:b/>
              </w:rPr>
              <w:t xml:space="preserve">; </w:t>
            </w:r>
            <w:r>
              <w:rPr>
                <w:bCs/>
              </w:rPr>
              <w:t>Trips to/from Bridgeport Rd and Traders Point with 1 vehicle from 1-7pm.</w:t>
            </w:r>
          </w:p>
        </w:tc>
      </w:tr>
      <w:tr w:rsidR="00132BA2" w14:paraId="6844587F" w14:textId="77777777" w:rsidTr="00915AC4">
        <w:tc>
          <w:tcPr>
            <w:tcW w:w="2335" w:type="dxa"/>
          </w:tcPr>
          <w:p w14:paraId="61CADDD4" w14:textId="77777777" w:rsidR="00132BA2" w:rsidRDefault="00132BA2" w:rsidP="00C12E36">
            <w:pPr>
              <w:rPr>
                <w:bCs/>
                <w:u w:val="single"/>
              </w:rPr>
            </w:pPr>
          </w:p>
        </w:tc>
        <w:tc>
          <w:tcPr>
            <w:tcW w:w="2340" w:type="dxa"/>
          </w:tcPr>
          <w:p w14:paraId="3EACF8B7" w14:textId="1603DED5" w:rsidR="00132BA2" w:rsidRDefault="00915AC4" w:rsidP="00C12E36">
            <w:pPr>
              <w:rPr>
                <w:bCs/>
                <w:u w:val="single"/>
              </w:rPr>
            </w:pPr>
            <w:r>
              <w:rPr>
                <w:bCs/>
                <w:u w:val="single"/>
              </w:rPr>
              <w:t>Projected 2023 Costs</w:t>
            </w:r>
          </w:p>
        </w:tc>
        <w:tc>
          <w:tcPr>
            <w:tcW w:w="2700" w:type="dxa"/>
          </w:tcPr>
          <w:p w14:paraId="0CCE5123" w14:textId="140D1A4D" w:rsidR="00132BA2" w:rsidRPr="00915AC4" w:rsidRDefault="00915AC4" w:rsidP="00C12E36">
            <w:pPr>
              <w:rPr>
                <w:bCs/>
                <w:u w:val="single"/>
              </w:rPr>
            </w:pPr>
            <w:r>
              <w:rPr>
                <w:bCs/>
                <w:u w:val="single"/>
              </w:rPr>
              <w:t>Base-Demand Response</w:t>
            </w:r>
          </w:p>
        </w:tc>
        <w:tc>
          <w:tcPr>
            <w:tcW w:w="2695" w:type="dxa"/>
          </w:tcPr>
          <w:p w14:paraId="620B5838" w14:textId="09F67F91" w:rsidR="00132BA2" w:rsidRDefault="00915AC4" w:rsidP="00C12E36">
            <w:pPr>
              <w:rPr>
                <w:bCs/>
                <w:u w:val="single"/>
              </w:rPr>
            </w:pPr>
            <w:r>
              <w:rPr>
                <w:bCs/>
                <w:u w:val="single"/>
              </w:rPr>
              <w:t>Two Vehicle Alternative- Demand Response</w:t>
            </w:r>
          </w:p>
        </w:tc>
      </w:tr>
      <w:tr w:rsidR="00132BA2" w14:paraId="463255BE" w14:textId="77777777" w:rsidTr="00915AC4">
        <w:tc>
          <w:tcPr>
            <w:tcW w:w="2335" w:type="dxa"/>
          </w:tcPr>
          <w:p w14:paraId="2103FF84" w14:textId="40CF8E66" w:rsidR="00132BA2" w:rsidRPr="00132BA2" w:rsidRDefault="00132BA2" w:rsidP="00C12E36">
            <w:pPr>
              <w:rPr>
                <w:b/>
              </w:rPr>
            </w:pPr>
            <w:r>
              <w:rPr>
                <w:b/>
              </w:rPr>
              <w:t>Projected Vendor Costs</w:t>
            </w:r>
          </w:p>
        </w:tc>
        <w:tc>
          <w:tcPr>
            <w:tcW w:w="2340" w:type="dxa"/>
          </w:tcPr>
          <w:p w14:paraId="316E3CB3" w14:textId="0774C5E9" w:rsidR="00132BA2" w:rsidRPr="00915AC4" w:rsidRDefault="00915AC4" w:rsidP="00C12E36">
            <w:pPr>
              <w:rPr>
                <w:bCs/>
              </w:rPr>
            </w:pPr>
            <w:r>
              <w:rPr>
                <w:bCs/>
              </w:rPr>
              <w:t>$785,592</w:t>
            </w:r>
          </w:p>
        </w:tc>
        <w:tc>
          <w:tcPr>
            <w:tcW w:w="2700" w:type="dxa"/>
          </w:tcPr>
          <w:p w14:paraId="6D1B7F62" w14:textId="7C639D4C" w:rsidR="00132BA2" w:rsidRPr="00915AC4" w:rsidRDefault="00915AC4" w:rsidP="00C12E36">
            <w:pPr>
              <w:rPr>
                <w:bCs/>
              </w:rPr>
            </w:pPr>
            <w:r>
              <w:rPr>
                <w:bCs/>
              </w:rPr>
              <w:t>$670,824</w:t>
            </w:r>
          </w:p>
        </w:tc>
        <w:tc>
          <w:tcPr>
            <w:tcW w:w="2695" w:type="dxa"/>
          </w:tcPr>
          <w:p w14:paraId="52F2C311" w14:textId="611A1CA3" w:rsidR="00132BA2" w:rsidRPr="00915AC4" w:rsidRDefault="00915AC4" w:rsidP="00C12E36">
            <w:pPr>
              <w:rPr>
                <w:bCs/>
              </w:rPr>
            </w:pPr>
            <w:r>
              <w:rPr>
                <w:bCs/>
              </w:rPr>
              <w:t>$975,744</w:t>
            </w:r>
          </w:p>
        </w:tc>
      </w:tr>
      <w:tr w:rsidR="00132BA2" w14:paraId="0F37A0D6" w14:textId="77777777" w:rsidTr="00915AC4">
        <w:tc>
          <w:tcPr>
            <w:tcW w:w="2335" w:type="dxa"/>
          </w:tcPr>
          <w:p w14:paraId="14102973" w14:textId="69023762" w:rsidR="00132BA2" w:rsidRPr="00132BA2" w:rsidRDefault="00132BA2" w:rsidP="00C12E36">
            <w:pPr>
              <w:rPr>
                <w:b/>
              </w:rPr>
            </w:pPr>
            <w:r>
              <w:rPr>
                <w:b/>
              </w:rPr>
              <w:t>CIRTA Admin Fee (10%)</w:t>
            </w:r>
          </w:p>
        </w:tc>
        <w:tc>
          <w:tcPr>
            <w:tcW w:w="2340" w:type="dxa"/>
          </w:tcPr>
          <w:p w14:paraId="4B12E8EF" w14:textId="2EE5214D" w:rsidR="00132BA2" w:rsidRPr="00915AC4" w:rsidRDefault="00915AC4" w:rsidP="00C12E36">
            <w:pPr>
              <w:rPr>
                <w:bCs/>
              </w:rPr>
            </w:pPr>
            <w:r>
              <w:rPr>
                <w:bCs/>
              </w:rPr>
              <w:t>$78,559</w:t>
            </w:r>
          </w:p>
        </w:tc>
        <w:tc>
          <w:tcPr>
            <w:tcW w:w="2700" w:type="dxa"/>
          </w:tcPr>
          <w:p w14:paraId="2F7EEF98" w14:textId="67FFDB81" w:rsidR="00132BA2" w:rsidRPr="00915AC4" w:rsidRDefault="00915AC4" w:rsidP="00C12E36">
            <w:pPr>
              <w:rPr>
                <w:bCs/>
              </w:rPr>
            </w:pPr>
            <w:r>
              <w:rPr>
                <w:bCs/>
              </w:rPr>
              <w:t>$67,082</w:t>
            </w:r>
          </w:p>
        </w:tc>
        <w:tc>
          <w:tcPr>
            <w:tcW w:w="2695" w:type="dxa"/>
          </w:tcPr>
          <w:p w14:paraId="33BA5ABC" w14:textId="4AEB58AA" w:rsidR="00132BA2" w:rsidRPr="00915AC4" w:rsidRDefault="00915AC4" w:rsidP="00C12E36">
            <w:pPr>
              <w:rPr>
                <w:bCs/>
              </w:rPr>
            </w:pPr>
            <w:r>
              <w:rPr>
                <w:bCs/>
              </w:rPr>
              <w:t>$97,574</w:t>
            </w:r>
          </w:p>
        </w:tc>
      </w:tr>
      <w:tr w:rsidR="00132BA2" w14:paraId="75B9D980" w14:textId="77777777" w:rsidTr="00915AC4">
        <w:tc>
          <w:tcPr>
            <w:tcW w:w="2335" w:type="dxa"/>
          </w:tcPr>
          <w:p w14:paraId="6421F09B" w14:textId="51761A24" w:rsidR="00132BA2" w:rsidRPr="00132BA2" w:rsidRDefault="00132BA2" w:rsidP="00C12E36">
            <w:pPr>
              <w:rPr>
                <w:b/>
              </w:rPr>
            </w:pPr>
            <w:r>
              <w:rPr>
                <w:b/>
              </w:rPr>
              <w:t>Total Cost (both routes)</w:t>
            </w:r>
          </w:p>
        </w:tc>
        <w:tc>
          <w:tcPr>
            <w:tcW w:w="2340" w:type="dxa"/>
          </w:tcPr>
          <w:p w14:paraId="0518535D" w14:textId="780F3385" w:rsidR="00132BA2" w:rsidRPr="00915AC4" w:rsidRDefault="00915AC4" w:rsidP="00C12E36">
            <w:pPr>
              <w:rPr>
                <w:b/>
              </w:rPr>
            </w:pPr>
            <w:r>
              <w:rPr>
                <w:b/>
              </w:rPr>
              <w:t>$864,151</w:t>
            </w:r>
          </w:p>
        </w:tc>
        <w:tc>
          <w:tcPr>
            <w:tcW w:w="2700" w:type="dxa"/>
          </w:tcPr>
          <w:p w14:paraId="1142BD3A" w14:textId="688CC7FD" w:rsidR="00132BA2" w:rsidRPr="00915AC4" w:rsidRDefault="00915AC4" w:rsidP="00C12E36">
            <w:pPr>
              <w:rPr>
                <w:b/>
              </w:rPr>
            </w:pPr>
            <w:r>
              <w:rPr>
                <w:b/>
              </w:rPr>
              <w:t>$737,906</w:t>
            </w:r>
          </w:p>
        </w:tc>
        <w:tc>
          <w:tcPr>
            <w:tcW w:w="2695" w:type="dxa"/>
          </w:tcPr>
          <w:p w14:paraId="48621484" w14:textId="5C78A4FF" w:rsidR="00132BA2" w:rsidRPr="00915AC4" w:rsidRDefault="00915AC4" w:rsidP="00C12E36">
            <w:pPr>
              <w:rPr>
                <w:bCs/>
              </w:rPr>
            </w:pPr>
            <w:r>
              <w:rPr>
                <w:b/>
              </w:rPr>
              <w:t>1,073,318</w:t>
            </w:r>
          </w:p>
        </w:tc>
      </w:tr>
      <w:tr w:rsidR="00132BA2" w14:paraId="2D8CF394" w14:textId="77777777" w:rsidTr="00915AC4">
        <w:tc>
          <w:tcPr>
            <w:tcW w:w="2335" w:type="dxa"/>
          </w:tcPr>
          <w:p w14:paraId="75DA03A0" w14:textId="77777777" w:rsidR="00132BA2" w:rsidRDefault="00132BA2" w:rsidP="00C12E36">
            <w:pPr>
              <w:rPr>
                <w:bCs/>
                <w:u w:val="single"/>
              </w:rPr>
            </w:pPr>
          </w:p>
        </w:tc>
        <w:tc>
          <w:tcPr>
            <w:tcW w:w="2340" w:type="dxa"/>
          </w:tcPr>
          <w:p w14:paraId="47CA0257" w14:textId="77777777" w:rsidR="00132BA2" w:rsidRDefault="00132BA2" w:rsidP="00C12E36">
            <w:pPr>
              <w:rPr>
                <w:bCs/>
                <w:u w:val="single"/>
              </w:rPr>
            </w:pPr>
          </w:p>
        </w:tc>
        <w:tc>
          <w:tcPr>
            <w:tcW w:w="2700" w:type="dxa"/>
          </w:tcPr>
          <w:p w14:paraId="2BC8AF21" w14:textId="5F330260" w:rsidR="00132BA2" w:rsidRPr="00915AC4" w:rsidRDefault="00915AC4" w:rsidP="00C12E36">
            <w:pPr>
              <w:rPr>
                <w:bCs/>
              </w:rPr>
            </w:pPr>
            <w:r>
              <w:rPr>
                <w:bCs/>
              </w:rPr>
              <w:t>0.85x current cost</w:t>
            </w:r>
          </w:p>
        </w:tc>
        <w:tc>
          <w:tcPr>
            <w:tcW w:w="2695" w:type="dxa"/>
          </w:tcPr>
          <w:p w14:paraId="4CF35191" w14:textId="7A951BE4" w:rsidR="00132BA2" w:rsidRPr="00915AC4" w:rsidRDefault="00915AC4" w:rsidP="00C12E36">
            <w:pPr>
              <w:rPr>
                <w:bCs/>
              </w:rPr>
            </w:pPr>
            <w:r>
              <w:rPr>
                <w:bCs/>
              </w:rPr>
              <w:t>1.24x current cost</w:t>
            </w:r>
          </w:p>
        </w:tc>
      </w:tr>
    </w:tbl>
    <w:p w14:paraId="3C939552" w14:textId="77777777" w:rsidR="00C12E36" w:rsidRPr="00C12E36" w:rsidRDefault="00C12E36" w:rsidP="00C12E36">
      <w:pPr>
        <w:rPr>
          <w:bCs/>
          <w:u w:val="single"/>
        </w:rPr>
      </w:pPr>
    </w:p>
    <w:p w14:paraId="6CA25256" w14:textId="77777777" w:rsidR="00C12E36" w:rsidRPr="00C12E36" w:rsidRDefault="00C12E36" w:rsidP="00C12E36">
      <w:pPr>
        <w:rPr>
          <w:bCs/>
          <w:u w:val="single"/>
        </w:rPr>
      </w:pPr>
    </w:p>
    <w:p w14:paraId="5A5461D3" w14:textId="77777777" w:rsidR="0087067A" w:rsidRPr="005C5E7C" w:rsidRDefault="0087067A" w:rsidP="005C5E7C">
      <w:pPr>
        <w:rPr>
          <w:bCs/>
        </w:rPr>
      </w:pPr>
    </w:p>
    <w:p w14:paraId="6759BAC5" w14:textId="7C0FD610" w:rsidR="006D77B5" w:rsidRDefault="004F012A" w:rsidP="00915AC4">
      <w:pPr>
        <w:rPr>
          <w:bCs/>
        </w:rPr>
      </w:pPr>
      <w:r>
        <w:rPr>
          <w:bCs/>
        </w:rPr>
        <w:t>There was a discussion</w:t>
      </w:r>
      <w:r w:rsidR="008371BA">
        <w:rPr>
          <w:bCs/>
        </w:rPr>
        <w:t xml:space="preserve"> regarding whether the costs are for both services or each service. The cost is total for both services. Both routes will be on the same time schedule so they would </w:t>
      </w:r>
      <w:proofErr w:type="gramStart"/>
      <w:r w:rsidR="008371BA">
        <w:rPr>
          <w:bCs/>
        </w:rPr>
        <w:t>spilt</w:t>
      </w:r>
      <w:proofErr w:type="gramEnd"/>
      <w:r w:rsidR="008371BA">
        <w:rPr>
          <w:bCs/>
        </w:rPr>
        <w:t xml:space="preserve"> the cost and admin fee. </w:t>
      </w:r>
    </w:p>
    <w:p w14:paraId="2759C58B" w14:textId="77777777" w:rsidR="008371BA" w:rsidRDefault="008371BA" w:rsidP="00915AC4">
      <w:pPr>
        <w:rPr>
          <w:bCs/>
        </w:rPr>
      </w:pPr>
    </w:p>
    <w:p w14:paraId="1A73164F" w14:textId="77777777" w:rsidR="008371BA" w:rsidRDefault="008371BA" w:rsidP="00915AC4">
      <w:pPr>
        <w:rPr>
          <w:bCs/>
        </w:rPr>
      </w:pPr>
    </w:p>
    <w:p w14:paraId="2831F1BF" w14:textId="77777777" w:rsidR="00C41455" w:rsidRDefault="00C41455" w:rsidP="00915AC4">
      <w:pPr>
        <w:rPr>
          <w:bCs/>
        </w:rPr>
      </w:pPr>
    </w:p>
    <w:p w14:paraId="5B76D0D0" w14:textId="77777777" w:rsidR="00C41455" w:rsidRDefault="00C41455" w:rsidP="00915AC4">
      <w:pPr>
        <w:rPr>
          <w:bCs/>
        </w:rPr>
      </w:pPr>
    </w:p>
    <w:p w14:paraId="3E4EF873" w14:textId="77777777" w:rsidR="00C41455" w:rsidRDefault="00C41455" w:rsidP="00915AC4">
      <w:pPr>
        <w:rPr>
          <w:bCs/>
        </w:rPr>
      </w:pPr>
    </w:p>
    <w:p w14:paraId="29D37FE8" w14:textId="77777777" w:rsidR="00C41455" w:rsidRDefault="00C41455" w:rsidP="00915AC4">
      <w:pPr>
        <w:rPr>
          <w:bCs/>
        </w:rPr>
      </w:pPr>
    </w:p>
    <w:p w14:paraId="3E6A08A1" w14:textId="77777777" w:rsidR="008371BA" w:rsidRDefault="008371BA" w:rsidP="00915AC4">
      <w:pPr>
        <w:rPr>
          <w:bCs/>
        </w:rPr>
      </w:pPr>
    </w:p>
    <w:p w14:paraId="36FA549C" w14:textId="77777777" w:rsidR="008371BA" w:rsidRDefault="008371BA" w:rsidP="00915AC4">
      <w:pPr>
        <w:rPr>
          <w:bCs/>
        </w:rPr>
      </w:pPr>
    </w:p>
    <w:p w14:paraId="2B10FF60" w14:textId="2090E74F" w:rsidR="00AE0645" w:rsidRDefault="00AE0645" w:rsidP="00AE0645">
      <w:pPr>
        <w:rPr>
          <w:bCs/>
          <w:u w:val="single"/>
        </w:rPr>
      </w:pPr>
      <w:r>
        <w:rPr>
          <w:bCs/>
          <w:u w:val="single"/>
        </w:rPr>
        <w:t>2023 and 2024 Budgets</w:t>
      </w:r>
    </w:p>
    <w:p w14:paraId="7A64D426" w14:textId="77777777" w:rsidR="008371BA" w:rsidRDefault="008371BA" w:rsidP="00915AC4">
      <w:pPr>
        <w:rPr>
          <w:bCs/>
        </w:rPr>
      </w:pPr>
    </w:p>
    <w:tbl>
      <w:tblPr>
        <w:tblStyle w:val="TableGrid"/>
        <w:tblW w:w="0" w:type="auto"/>
        <w:tblLook w:val="04A0" w:firstRow="1" w:lastRow="0" w:firstColumn="1" w:lastColumn="0" w:noHBand="0" w:noVBand="1"/>
      </w:tblPr>
      <w:tblGrid>
        <w:gridCol w:w="1850"/>
        <w:gridCol w:w="2097"/>
        <w:gridCol w:w="2336"/>
        <w:gridCol w:w="2116"/>
        <w:gridCol w:w="1671"/>
      </w:tblGrid>
      <w:tr w:rsidR="008371BA" w14:paraId="0636AAB3" w14:textId="77777777" w:rsidTr="008371BA">
        <w:tc>
          <w:tcPr>
            <w:tcW w:w="2014" w:type="dxa"/>
          </w:tcPr>
          <w:p w14:paraId="083C3F32" w14:textId="77777777" w:rsidR="008371BA" w:rsidRDefault="008371BA" w:rsidP="00915AC4">
            <w:pPr>
              <w:rPr>
                <w:bCs/>
              </w:rPr>
            </w:pPr>
          </w:p>
        </w:tc>
        <w:tc>
          <w:tcPr>
            <w:tcW w:w="1311" w:type="dxa"/>
          </w:tcPr>
          <w:p w14:paraId="0A5114DE" w14:textId="77777777" w:rsidR="008371BA" w:rsidRDefault="008371BA" w:rsidP="00915AC4">
            <w:pPr>
              <w:rPr>
                <w:bCs/>
              </w:rPr>
            </w:pPr>
          </w:p>
        </w:tc>
        <w:tc>
          <w:tcPr>
            <w:tcW w:w="2610" w:type="dxa"/>
          </w:tcPr>
          <w:p w14:paraId="639A48DC" w14:textId="16827C28" w:rsidR="008371BA" w:rsidRDefault="008371BA" w:rsidP="00915AC4">
            <w:pPr>
              <w:rPr>
                <w:bCs/>
              </w:rPr>
            </w:pPr>
            <w:r>
              <w:rPr>
                <w:bCs/>
              </w:rPr>
              <w:t>Projected 2023 Budget</w:t>
            </w:r>
          </w:p>
        </w:tc>
        <w:tc>
          <w:tcPr>
            <w:tcW w:w="2340" w:type="dxa"/>
          </w:tcPr>
          <w:p w14:paraId="009AE598" w14:textId="36E1228D" w:rsidR="008371BA" w:rsidRDefault="008371BA" w:rsidP="00915AC4">
            <w:pPr>
              <w:rPr>
                <w:bCs/>
              </w:rPr>
            </w:pPr>
            <w:r>
              <w:rPr>
                <w:bCs/>
              </w:rPr>
              <w:t>Projected 2024 Budget</w:t>
            </w:r>
            <w:r w:rsidR="00AE0645">
              <w:rPr>
                <w:bCs/>
              </w:rPr>
              <w:t>-</w:t>
            </w:r>
          </w:p>
          <w:p w14:paraId="30EA1350" w14:textId="37645169" w:rsidR="008371BA" w:rsidRDefault="008371BA" w:rsidP="00915AC4">
            <w:pPr>
              <w:rPr>
                <w:bCs/>
              </w:rPr>
            </w:pPr>
            <w:r>
              <w:rPr>
                <w:bCs/>
              </w:rPr>
              <w:t>Existing Service $1 Fare</w:t>
            </w:r>
          </w:p>
        </w:tc>
        <w:tc>
          <w:tcPr>
            <w:tcW w:w="1795" w:type="dxa"/>
          </w:tcPr>
          <w:p w14:paraId="6FCE21A2" w14:textId="0E5A3CF4" w:rsidR="008371BA" w:rsidRDefault="008371BA" w:rsidP="008371BA">
            <w:pPr>
              <w:rPr>
                <w:bCs/>
              </w:rPr>
            </w:pPr>
            <w:r>
              <w:rPr>
                <w:bCs/>
              </w:rPr>
              <w:t>Projected 2024 Budget</w:t>
            </w:r>
            <w:r w:rsidR="00AE0645">
              <w:rPr>
                <w:bCs/>
              </w:rPr>
              <w:t>-</w:t>
            </w:r>
          </w:p>
          <w:p w14:paraId="1EF3B36A" w14:textId="773A3042" w:rsidR="008371BA" w:rsidRDefault="008371BA" w:rsidP="008371BA">
            <w:pPr>
              <w:rPr>
                <w:bCs/>
              </w:rPr>
            </w:pPr>
            <w:r>
              <w:rPr>
                <w:bCs/>
              </w:rPr>
              <w:t xml:space="preserve">Existing Service </w:t>
            </w:r>
            <w:r w:rsidR="00AE0645">
              <w:rPr>
                <w:bCs/>
              </w:rPr>
              <w:t>Zero</w:t>
            </w:r>
            <w:r>
              <w:rPr>
                <w:bCs/>
              </w:rPr>
              <w:t xml:space="preserve"> Fare</w:t>
            </w:r>
          </w:p>
        </w:tc>
      </w:tr>
      <w:tr w:rsidR="008371BA" w14:paraId="01767920" w14:textId="77777777" w:rsidTr="008371BA">
        <w:tc>
          <w:tcPr>
            <w:tcW w:w="2014" w:type="dxa"/>
          </w:tcPr>
          <w:p w14:paraId="7A3F498D" w14:textId="0ACB95B6" w:rsidR="008371BA" w:rsidRDefault="008371BA" w:rsidP="00915AC4">
            <w:pPr>
              <w:rPr>
                <w:bCs/>
              </w:rPr>
            </w:pPr>
            <w:r>
              <w:rPr>
                <w:bCs/>
              </w:rPr>
              <w:t>Expenses</w:t>
            </w:r>
          </w:p>
        </w:tc>
        <w:tc>
          <w:tcPr>
            <w:tcW w:w="1311" w:type="dxa"/>
          </w:tcPr>
          <w:p w14:paraId="68F58CB9" w14:textId="08B37E3A" w:rsidR="008371BA" w:rsidRDefault="008371BA" w:rsidP="00915AC4">
            <w:pPr>
              <w:rPr>
                <w:bCs/>
              </w:rPr>
            </w:pPr>
            <w:r>
              <w:rPr>
                <w:bCs/>
              </w:rPr>
              <w:t>Projected Vendor Costs</w:t>
            </w:r>
          </w:p>
        </w:tc>
        <w:tc>
          <w:tcPr>
            <w:tcW w:w="2610" w:type="dxa"/>
          </w:tcPr>
          <w:p w14:paraId="2F2481A1" w14:textId="367EC54D" w:rsidR="008371BA" w:rsidRDefault="008371BA" w:rsidP="00915AC4">
            <w:pPr>
              <w:rPr>
                <w:bCs/>
              </w:rPr>
            </w:pPr>
            <w:r>
              <w:rPr>
                <w:bCs/>
              </w:rPr>
              <w:t>$785,592</w:t>
            </w:r>
          </w:p>
        </w:tc>
        <w:tc>
          <w:tcPr>
            <w:tcW w:w="2340" w:type="dxa"/>
          </w:tcPr>
          <w:p w14:paraId="268DD0F6" w14:textId="7AE50A74" w:rsidR="008371BA" w:rsidRDefault="008371BA" w:rsidP="00915AC4">
            <w:pPr>
              <w:rPr>
                <w:bCs/>
              </w:rPr>
            </w:pPr>
            <w:r>
              <w:rPr>
                <w:bCs/>
              </w:rPr>
              <w:t>$796,491</w:t>
            </w:r>
          </w:p>
        </w:tc>
        <w:tc>
          <w:tcPr>
            <w:tcW w:w="1795" w:type="dxa"/>
          </w:tcPr>
          <w:p w14:paraId="29962E2F" w14:textId="1B9F657E" w:rsidR="008371BA" w:rsidRDefault="008371BA" w:rsidP="00915AC4">
            <w:pPr>
              <w:rPr>
                <w:bCs/>
              </w:rPr>
            </w:pPr>
            <w:r>
              <w:rPr>
                <w:bCs/>
              </w:rPr>
              <w:t>$813,774</w:t>
            </w:r>
          </w:p>
        </w:tc>
      </w:tr>
      <w:tr w:rsidR="008371BA" w14:paraId="2172863E" w14:textId="77777777" w:rsidTr="008371BA">
        <w:tc>
          <w:tcPr>
            <w:tcW w:w="2014" w:type="dxa"/>
          </w:tcPr>
          <w:p w14:paraId="39116F02" w14:textId="6FCEF168" w:rsidR="008371BA" w:rsidRDefault="008371BA" w:rsidP="00915AC4">
            <w:pPr>
              <w:rPr>
                <w:bCs/>
              </w:rPr>
            </w:pPr>
            <w:r>
              <w:rPr>
                <w:bCs/>
              </w:rPr>
              <w:t>Expenses</w:t>
            </w:r>
          </w:p>
        </w:tc>
        <w:tc>
          <w:tcPr>
            <w:tcW w:w="1311" w:type="dxa"/>
          </w:tcPr>
          <w:p w14:paraId="6CDC63E9" w14:textId="21EA1560" w:rsidR="008371BA" w:rsidRDefault="008371BA" w:rsidP="00915AC4">
            <w:pPr>
              <w:rPr>
                <w:bCs/>
              </w:rPr>
            </w:pPr>
            <w:r>
              <w:rPr>
                <w:bCs/>
              </w:rPr>
              <w:t>CIRTA Admin Fee (10%)</w:t>
            </w:r>
          </w:p>
        </w:tc>
        <w:tc>
          <w:tcPr>
            <w:tcW w:w="2610" w:type="dxa"/>
          </w:tcPr>
          <w:p w14:paraId="5DF1D22F" w14:textId="3FB68121" w:rsidR="008371BA" w:rsidRDefault="008371BA" w:rsidP="00915AC4">
            <w:pPr>
              <w:rPr>
                <w:bCs/>
              </w:rPr>
            </w:pPr>
            <w:r>
              <w:rPr>
                <w:bCs/>
              </w:rPr>
              <w:t>$78,559</w:t>
            </w:r>
          </w:p>
        </w:tc>
        <w:tc>
          <w:tcPr>
            <w:tcW w:w="2340" w:type="dxa"/>
          </w:tcPr>
          <w:p w14:paraId="21194EAF" w14:textId="67AF1B09" w:rsidR="008371BA" w:rsidRDefault="008371BA" w:rsidP="00915AC4">
            <w:pPr>
              <w:rPr>
                <w:bCs/>
              </w:rPr>
            </w:pPr>
            <w:r>
              <w:rPr>
                <w:bCs/>
              </w:rPr>
              <w:t>$79,649</w:t>
            </w:r>
          </w:p>
        </w:tc>
        <w:tc>
          <w:tcPr>
            <w:tcW w:w="1795" w:type="dxa"/>
          </w:tcPr>
          <w:p w14:paraId="62EC61D8" w14:textId="07620F0D" w:rsidR="008371BA" w:rsidRDefault="008371BA" w:rsidP="00915AC4">
            <w:pPr>
              <w:rPr>
                <w:bCs/>
              </w:rPr>
            </w:pPr>
            <w:r>
              <w:rPr>
                <w:bCs/>
              </w:rPr>
              <w:t>$81,377</w:t>
            </w:r>
          </w:p>
        </w:tc>
      </w:tr>
      <w:tr w:rsidR="008371BA" w14:paraId="7DAD4FDD" w14:textId="77777777" w:rsidTr="00AE0645">
        <w:tc>
          <w:tcPr>
            <w:tcW w:w="2014" w:type="dxa"/>
          </w:tcPr>
          <w:p w14:paraId="4194CC25" w14:textId="77777777" w:rsidR="008371BA" w:rsidRDefault="008371BA" w:rsidP="00915AC4">
            <w:pPr>
              <w:rPr>
                <w:bCs/>
              </w:rPr>
            </w:pPr>
          </w:p>
        </w:tc>
        <w:tc>
          <w:tcPr>
            <w:tcW w:w="1311" w:type="dxa"/>
            <w:shd w:val="clear" w:color="auto" w:fill="FFC000" w:themeFill="accent4"/>
          </w:tcPr>
          <w:p w14:paraId="04687632" w14:textId="4D4FF8A4" w:rsidR="008371BA" w:rsidRPr="008371BA" w:rsidRDefault="008371BA" w:rsidP="00915AC4">
            <w:pPr>
              <w:rPr>
                <w:b/>
              </w:rPr>
            </w:pPr>
            <w:r w:rsidRPr="008371BA">
              <w:rPr>
                <w:b/>
              </w:rPr>
              <w:t>Total Expenses</w:t>
            </w:r>
          </w:p>
        </w:tc>
        <w:tc>
          <w:tcPr>
            <w:tcW w:w="2610" w:type="dxa"/>
            <w:shd w:val="clear" w:color="auto" w:fill="FFC000" w:themeFill="accent4"/>
          </w:tcPr>
          <w:p w14:paraId="368B0BF8" w14:textId="4E8166F0" w:rsidR="008371BA" w:rsidRPr="008371BA" w:rsidRDefault="008371BA" w:rsidP="00915AC4">
            <w:pPr>
              <w:rPr>
                <w:b/>
              </w:rPr>
            </w:pPr>
            <w:r>
              <w:rPr>
                <w:b/>
              </w:rPr>
              <w:t>$864,151</w:t>
            </w:r>
          </w:p>
        </w:tc>
        <w:tc>
          <w:tcPr>
            <w:tcW w:w="2340" w:type="dxa"/>
            <w:shd w:val="clear" w:color="auto" w:fill="FFC000" w:themeFill="accent4"/>
          </w:tcPr>
          <w:p w14:paraId="0F56FE97" w14:textId="3223896D" w:rsidR="008371BA" w:rsidRPr="008371BA" w:rsidRDefault="008371BA" w:rsidP="00915AC4">
            <w:pPr>
              <w:rPr>
                <w:b/>
              </w:rPr>
            </w:pPr>
            <w:r>
              <w:rPr>
                <w:b/>
              </w:rPr>
              <w:t>$876,140</w:t>
            </w:r>
          </w:p>
        </w:tc>
        <w:tc>
          <w:tcPr>
            <w:tcW w:w="1795" w:type="dxa"/>
            <w:shd w:val="clear" w:color="auto" w:fill="FFC000" w:themeFill="accent4"/>
          </w:tcPr>
          <w:p w14:paraId="1771A400" w14:textId="2AA5B335" w:rsidR="008371BA" w:rsidRPr="008371BA" w:rsidRDefault="008371BA" w:rsidP="00915AC4">
            <w:pPr>
              <w:rPr>
                <w:b/>
              </w:rPr>
            </w:pPr>
            <w:r>
              <w:rPr>
                <w:b/>
              </w:rPr>
              <w:t>$895,152</w:t>
            </w:r>
          </w:p>
        </w:tc>
      </w:tr>
      <w:tr w:rsidR="008371BA" w14:paraId="7FD63365" w14:textId="77777777" w:rsidTr="008371BA">
        <w:tc>
          <w:tcPr>
            <w:tcW w:w="2014" w:type="dxa"/>
          </w:tcPr>
          <w:p w14:paraId="7CDDD681" w14:textId="13B9D715" w:rsidR="008371BA" w:rsidRDefault="00AE0645" w:rsidP="00915AC4">
            <w:pPr>
              <w:rPr>
                <w:bCs/>
              </w:rPr>
            </w:pPr>
            <w:r>
              <w:rPr>
                <w:bCs/>
              </w:rPr>
              <w:t>Revenue</w:t>
            </w:r>
          </w:p>
        </w:tc>
        <w:tc>
          <w:tcPr>
            <w:tcW w:w="1311" w:type="dxa"/>
          </w:tcPr>
          <w:p w14:paraId="657B1191" w14:textId="6C49F9AC" w:rsidR="008371BA" w:rsidRDefault="008371BA" w:rsidP="00915AC4">
            <w:pPr>
              <w:rPr>
                <w:bCs/>
              </w:rPr>
            </w:pPr>
            <w:r>
              <w:rPr>
                <w:bCs/>
              </w:rPr>
              <w:t>EID Contribution</w:t>
            </w:r>
          </w:p>
        </w:tc>
        <w:tc>
          <w:tcPr>
            <w:tcW w:w="2610" w:type="dxa"/>
          </w:tcPr>
          <w:p w14:paraId="3D5DC782" w14:textId="0E65FDE7" w:rsidR="008371BA" w:rsidRDefault="008371BA" w:rsidP="00915AC4">
            <w:pPr>
              <w:rPr>
                <w:bCs/>
              </w:rPr>
            </w:pPr>
            <w:r>
              <w:rPr>
                <w:bCs/>
              </w:rPr>
              <w:t>$492,432</w:t>
            </w:r>
          </w:p>
        </w:tc>
        <w:tc>
          <w:tcPr>
            <w:tcW w:w="2340" w:type="dxa"/>
          </w:tcPr>
          <w:p w14:paraId="51BBAC47" w14:textId="45A1AB02" w:rsidR="008371BA" w:rsidRDefault="008371BA" w:rsidP="00915AC4">
            <w:pPr>
              <w:rPr>
                <w:bCs/>
              </w:rPr>
            </w:pPr>
            <w:r>
              <w:rPr>
                <w:bCs/>
              </w:rPr>
              <w:t>$161,800</w:t>
            </w:r>
          </w:p>
        </w:tc>
        <w:tc>
          <w:tcPr>
            <w:tcW w:w="1795" w:type="dxa"/>
          </w:tcPr>
          <w:p w14:paraId="27CD08C5" w14:textId="46FB923C" w:rsidR="008371BA" w:rsidRDefault="00AE0645" w:rsidP="00915AC4">
            <w:pPr>
              <w:rPr>
                <w:bCs/>
              </w:rPr>
            </w:pPr>
            <w:r>
              <w:rPr>
                <w:bCs/>
              </w:rPr>
              <w:t>$641,463</w:t>
            </w:r>
          </w:p>
        </w:tc>
      </w:tr>
      <w:tr w:rsidR="008371BA" w14:paraId="62C8EF87" w14:textId="77777777" w:rsidTr="008371BA">
        <w:tc>
          <w:tcPr>
            <w:tcW w:w="2014" w:type="dxa"/>
          </w:tcPr>
          <w:p w14:paraId="577EB4FB" w14:textId="6AAED967" w:rsidR="008371BA" w:rsidRDefault="00AE0645" w:rsidP="00915AC4">
            <w:pPr>
              <w:rPr>
                <w:bCs/>
              </w:rPr>
            </w:pPr>
            <w:r>
              <w:rPr>
                <w:bCs/>
              </w:rPr>
              <w:t>Revenue</w:t>
            </w:r>
          </w:p>
        </w:tc>
        <w:tc>
          <w:tcPr>
            <w:tcW w:w="1311" w:type="dxa"/>
          </w:tcPr>
          <w:p w14:paraId="32F1F4CD" w14:textId="4B865D87" w:rsidR="008371BA" w:rsidRDefault="008371BA" w:rsidP="00915AC4">
            <w:pPr>
              <w:rPr>
                <w:bCs/>
              </w:rPr>
            </w:pPr>
            <w:r>
              <w:rPr>
                <w:bCs/>
              </w:rPr>
              <w:t>CARES Act</w:t>
            </w:r>
          </w:p>
        </w:tc>
        <w:tc>
          <w:tcPr>
            <w:tcW w:w="2610" w:type="dxa"/>
          </w:tcPr>
          <w:p w14:paraId="07491A5E" w14:textId="0F3CC2EF" w:rsidR="008371BA" w:rsidRDefault="00AE0645" w:rsidP="00915AC4">
            <w:pPr>
              <w:rPr>
                <w:bCs/>
              </w:rPr>
            </w:pPr>
            <w:r>
              <w:rPr>
                <w:bCs/>
              </w:rPr>
              <w:t>$117,645</w:t>
            </w:r>
          </w:p>
        </w:tc>
        <w:tc>
          <w:tcPr>
            <w:tcW w:w="2340" w:type="dxa"/>
          </w:tcPr>
          <w:p w14:paraId="1A853CFA" w14:textId="290F15FB" w:rsidR="008371BA" w:rsidRDefault="00AE0645" w:rsidP="00AE0645">
            <w:pPr>
              <w:jc w:val="center"/>
              <w:rPr>
                <w:bCs/>
              </w:rPr>
            </w:pPr>
            <w:r>
              <w:rPr>
                <w:bCs/>
              </w:rPr>
              <w:t>-</w:t>
            </w:r>
          </w:p>
        </w:tc>
        <w:tc>
          <w:tcPr>
            <w:tcW w:w="1795" w:type="dxa"/>
          </w:tcPr>
          <w:p w14:paraId="0480F879" w14:textId="42CAF8C7" w:rsidR="008371BA" w:rsidRDefault="00AE0645" w:rsidP="00AE0645">
            <w:pPr>
              <w:jc w:val="center"/>
              <w:rPr>
                <w:bCs/>
              </w:rPr>
            </w:pPr>
            <w:r>
              <w:rPr>
                <w:bCs/>
              </w:rPr>
              <w:t>-</w:t>
            </w:r>
          </w:p>
        </w:tc>
      </w:tr>
      <w:tr w:rsidR="008371BA" w14:paraId="574C77E9" w14:textId="77777777" w:rsidTr="008371BA">
        <w:tc>
          <w:tcPr>
            <w:tcW w:w="2014" w:type="dxa"/>
          </w:tcPr>
          <w:p w14:paraId="519A0960" w14:textId="50D74179" w:rsidR="008371BA" w:rsidRDefault="00AE0645" w:rsidP="00915AC4">
            <w:pPr>
              <w:rPr>
                <w:bCs/>
              </w:rPr>
            </w:pPr>
            <w:r>
              <w:rPr>
                <w:bCs/>
              </w:rPr>
              <w:t>Revenue</w:t>
            </w:r>
          </w:p>
        </w:tc>
        <w:tc>
          <w:tcPr>
            <w:tcW w:w="1311" w:type="dxa"/>
          </w:tcPr>
          <w:p w14:paraId="1D6680F8" w14:textId="08F97234" w:rsidR="008371BA" w:rsidRDefault="008371BA" w:rsidP="00915AC4">
            <w:pPr>
              <w:rPr>
                <w:bCs/>
              </w:rPr>
            </w:pPr>
            <w:r>
              <w:rPr>
                <w:bCs/>
              </w:rPr>
              <w:t>ARPA/PMTF/5307</w:t>
            </w:r>
          </w:p>
        </w:tc>
        <w:tc>
          <w:tcPr>
            <w:tcW w:w="2610" w:type="dxa"/>
          </w:tcPr>
          <w:p w14:paraId="006E5C73" w14:textId="30CD9E94" w:rsidR="008371BA" w:rsidRDefault="00AE0645" w:rsidP="00915AC4">
            <w:pPr>
              <w:rPr>
                <w:bCs/>
              </w:rPr>
            </w:pPr>
            <w:r>
              <w:rPr>
                <w:bCs/>
              </w:rPr>
              <w:t>$302,762</w:t>
            </w:r>
          </w:p>
        </w:tc>
        <w:tc>
          <w:tcPr>
            <w:tcW w:w="2340" w:type="dxa"/>
          </w:tcPr>
          <w:p w14:paraId="24DD5DA7" w14:textId="28FA9F82" w:rsidR="008371BA" w:rsidRDefault="00AE0645" w:rsidP="00915AC4">
            <w:pPr>
              <w:rPr>
                <w:bCs/>
              </w:rPr>
            </w:pPr>
            <w:r>
              <w:rPr>
                <w:bCs/>
              </w:rPr>
              <w:t>$259,341</w:t>
            </w:r>
          </w:p>
        </w:tc>
        <w:tc>
          <w:tcPr>
            <w:tcW w:w="1795" w:type="dxa"/>
          </w:tcPr>
          <w:p w14:paraId="5B5E9A26" w14:textId="7DBEA7A2" w:rsidR="008371BA" w:rsidRDefault="00AE0645" w:rsidP="00915AC4">
            <w:pPr>
              <w:rPr>
                <w:bCs/>
              </w:rPr>
            </w:pPr>
            <w:r>
              <w:rPr>
                <w:bCs/>
              </w:rPr>
              <w:t>$253,689</w:t>
            </w:r>
          </w:p>
        </w:tc>
      </w:tr>
      <w:tr w:rsidR="008371BA" w14:paraId="779A12FE" w14:textId="77777777" w:rsidTr="00AE0645">
        <w:tc>
          <w:tcPr>
            <w:tcW w:w="2014" w:type="dxa"/>
          </w:tcPr>
          <w:p w14:paraId="2BA10E8C" w14:textId="77777777" w:rsidR="008371BA" w:rsidRDefault="008371BA" w:rsidP="00915AC4">
            <w:pPr>
              <w:rPr>
                <w:bCs/>
              </w:rPr>
            </w:pPr>
          </w:p>
        </w:tc>
        <w:tc>
          <w:tcPr>
            <w:tcW w:w="1311" w:type="dxa"/>
            <w:shd w:val="clear" w:color="auto" w:fill="FFC000" w:themeFill="accent4"/>
          </w:tcPr>
          <w:p w14:paraId="5CB7CFB9" w14:textId="095DFF02" w:rsidR="008371BA" w:rsidRPr="008371BA" w:rsidRDefault="008371BA" w:rsidP="00915AC4">
            <w:pPr>
              <w:rPr>
                <w:b/>
              </w:rPr>
            </w:pPr>
            <w:r>
              <w:rPr>
                <w:b/>
              </w:rPr>
              <w:t>Total Revenue</w:t>
            </w:r>
          </w:p>
        </w:tc>
        <w:tc>
          <w:tcPr>
            <w:tcW w:w="2610" w:type="dxa"/>
            <w:shd w:val="clear" w:color="auto" w:fill="FFC000" w:themeFill="accent4"/>
          </w:tcPr>
          <w:p w14:paraId="12A8D542" w14:textId="4E7C843F" w:rsidR="008371BA" w:rsidRPr="00AE0645" w:rsidRDefault="00AE0645" w:rsidP="00915AC4">
            <w:pPr>
              <w:rPr>
                <w:b/>
              </w:rPr>
            </w:pPr>
            <w:r>
              <w:rPr>
                <w:b/>
              </w:rPr>
              <w:t>$912,855</w:t>
            </w:r>
          </w:p>
        </w:tc>
        <w:tc>
          <w:tcPr>
            <w:tcW w:w="2340" w:type="dxa"/>
            <w:shd w:val="clear" w:color="auto" w:fill="FFC000" w:themeFill="accent4"/>
          </w:tcPr>
          <w:p w14:paraId="720A11C6" w14:textId="300FB3D1" w:rsidR="008371BA" w:rsidRPr="00AE0645" w:rsidRDefault="00AE0645" w:rsidP="00915AC4">
            <w:pPr>
              <w:rPr>
                <w:b/>
              </w:rPr>
            </w:pPr>
            <w:r>
              <w:rPr>
                <w:b/>
              </w:rPr>
              <w:t>$876,141</w:t>
            </w:r>
          </w:p>
        </w:tc>
        <w:tc>
          <w:tcPr>
            <w:tcW w:w="1795" w:type="dxa"/>
            <w:shd w:val="clear" w:color="auto" w:fill="FFC000" w:themeFill="accent4"/>
          </w:tcPr>
          <w:p w14:paraId="0758E01B" w14:textId="4269309A" w:rsidR="008371BA" w:rsidRPr="00AE0645" w:rsidRDefault="00AE0645" w:rsidP="00915AC4">
            <w:pPr>
              <w:rPr>
                <w:b/>
              </w:rPr>
            </w:pPr>
            <w:r>
              <w:rPr>
                <w:b/>
              </w:rPr>
              <w:t>$895,152</w:t>
            </w:r>
          </w:p>
        </w:tc>
      </w:tr>
    </w:tbl>
    <w:p w14:paraId="6A7CB8B8" w14:textId="593AD472" w:rsidR="008371BA" w:rsidRDefault="00AE0645" w:rsidP="00915AC4">
      <w:pPr>
        <w:rPr>
          <w:bCs/>
        </w:rPr>
      </w:pPr>
      <w:r>
        <w:rPr>
          <w:bCs/>
        </w:rPr>
        <w:t>Assumptions: 308 Service Days; 11 service hours per day; $111/service hour, subject to rebidding</w:t>
      </w:r>
    </w:p>
    <w:p w14:paraId="14498691" w14:textId="77777777" w:rsidR="00AE0645" w:rsidRDefault="00AE0645" w:rsidP="00915AC4">
      <w:pPr>
        <w:rPr>
          <w:bCs/>
        </w:rPr>
      </w:pPr>
    </w:p>
    <w:p w14:paraId="44935EB1" w14:textId="307C582F" w:rsidR="00AE0645" w:rsidRDefault="00AE0645" w:rsidP="00915AC4">
      <w:pPr>
        <w:rPr>
          <w:bCs/>
          <w:u w:val="single"/>
        </w:rPr>
      </w:pPr>
      <w:r w:rsidRPr="003D1F01">
        <w:rPr>
          <w:bCs/>
          <w:u w:val="single"/>
        </w:rPr>
        <w:t>ZERO FARE RECOMMENDATION:</w:t>
      </w:r>
    </w:p>
    <w:p w14:paraId="276412C5" w14:textId="77777777" w:rsidR="005068BB" w:rsidRPr="003D1F01" w:rsidRDefault="005068BB" w:rsidP="00915AC4">
      <w:pPr>
        <w:rPr>
          <w:bCs/>
        </w:rPr>
      </w:pPr>
    </w:p>
    <w:p w14:paraId="6A98DD29" w14:textId="5CCE1144" w:rsidR="00AE0645" w:rsidRDefault="00AE0645" w:rsidP="00AE0645">
      <w:pPr>
        <w:pStyle w:val="ListParagraph"/>
        <w:numPr>
          <w:ilvl w:val="0"/>
          <w:numId w:val="51"/>
        </w:numPr>
        <w:rPr>
          <w:bCs/>
        </w:rPr>
      </w:pPr>
      <w:r>
        <w:rPr>
          <w:bCs/>
        </w:rPr>
        <w:t>Minimal Impact to overall cost</w:t>
      </w:r>
    </w:p>
    <w:p w14:paraId="10B01A81" w14:textId="280A9CC0" w:rsidR="00AE0645" w:rsidRDefault="00AE0645" w:rsidP="00AE0645">
      <w:pPr>
        <w:pStyle w:val="ListParagraph"/>
        <w:numPr>
          <w:ilvl w:val="0"/>
          <w:numId w:val="51"/>
        </w:numPr>
        <w:rPr>
          <w:bCs/>
        </w:rPr>
      </w:pPr>
      <w:r>
        <w:rPr>
          <w:bCs/>
        </w:rPr>
        <w:t>Affordable for customers</w:t>
      </w:r>
    </w:p>
    <w:p w14:paraId="500F1505" w14:textId="72068EA6" w:rsidR="00AE0645" w:rsidRDefault="00AE0645" w:rsidP="00AE0645">
      <w:pPr>
        <w:pStyle w:val="ListParagraph"/>
        <w:numPr>
          <w:ilvl w:val="0"/>
          <w:numId w:val="51"/>
        </w:numPr>
        <w:rPr>
          <w:bCs/>
        </w:rPr>
      </w:pPr>
      <w:r>
        <w:rPr>
          <w:bCs/>
        </w:rPr>
        <w:t>Potential to increase ridership, even if service doesn’t change.</w:t>
      </w:r>
    </w:p>
    <w:p w14:paraId="6480692E" w14:textId="77777777" w:rsidR="00AE0645" w:rsidRDefault="00AE0645" w:rsidP="00AE0645">
      <w:pPr>
        <w:rPr>
          <w:bCs/>
        </w:rPr>
      </w:pPr>
    </w:p>
    <w:p w14:paraId="0D42E5EB" w14:textId="10A537CD" w:rsidR="00AE0645" w:rsidRDefault="0058465C" w:rsidP="00AE0645">
      <w:pPr>
        <w:rPr>
          <w:bCs/>
          <w:u w:val="single"/>
        </w:rPr>
      </w:pPr>
      <w:r w:rsidRPr="003D1F01">
        <w:rPr>
          <w:bCs/>
          <w:u w:val="single"/>
        </w:rPr>
        <w:t>Other Important Information</w:t>
      </w:r>
    </w:p>
    <w:p w14:paraId="7BA02430" w14:textId="77777777" w:rsidR="005068BB" w:rsidRPr="003D1F01" w:rsidRDefault="005068BB" w:rsidP="00AE0645">
      <w:pPr>
        <w:rPr>
          <w:bCs/>
          <w:u w:val="single"/>
        </w:rPr>
      </w:pPr>
    </w:p>
    <w:p w14:paraId="0B478DAC" w14:textId="02A9902C" w:rsidR="00AE0645" w:rsidRPr="0058465C" w:rsidRDefault="00AE0645" w:rsidP="00AE0645">
      <w:pPr>
        <w:pStyle w:val="ListParagraph"/>
        <w:numPr>
          <w:ilvl w:val="0"/>
          <w:numId w:val="52"/>
        </w:numPr>
        <w:rPr>
          <w:b/>
          <w:u w:val="single"/>
        </w:rPr>
      </w:pPr>
      <w:r>
        <w:rPr>
          <w:bCs/>
        </w:rPr>
        <w:t>Federal funds support ends September 30, 2024.</w:t>
      </w:r>
    </w:p>
    <w:p w14:paraId="02D0F5BD" w14:textId="4E44795C" w:rsidR="0058465C" w:rsidRPr="00AE0645" w:rsidRDefault="0058465C" w:rsidP="00AE0645">
      <w:pPr>
        <w:pStyle w:val="ListParagraph"/>
        <w:numPr>
          <w:ilvl w:val="0"/>
          <w:numId w:val="52"/>
        </w:numPr>
        <w:rPr>
          <w:b/>
          <w:u w:val="single"/>
        </w:rPr>
      </w:pPr>
      <w:r>
        <w:rPr>
          <w:bCs/>
        </w:rPr>
        <w:t>Plainfield and Whitestown have been provided estimated budgets for October 2024 forward.</w:t>
      </w:r>
    </w:p>
    <w:p w14:paraId="04BD6F28" w14:textId="446A5752" w:rsidR="00AE0645" w:rsidRPr="0058465C" w:rsidRDefault="0058465C" w:rsidP="00AE0645">
      <w:pPr>
        <w:pStyle w:val="ListParagraph"/>
        <w:numPr>
          <w:ilvl w:val="0"/>
          <w:numId w:val="52"/>
        </w:numPr>
        <w:rPr>
          <w:b/>
          <w:u w:val="single"/>
        </w:rPr>
      </w:pPr>
      <w:r>
        <w:rPr>
          <w:bCs/>
        </w:rPr>
        <w:t>Whitestown building reserves to pay bill every month.</w:t>
      </w:r>
    </w:p>
    <w:p w14:paraId="32473A68" w14:textId="5DBCF651" w:rsidR="0058465C" w:rsidRPr="0058465C" w:rsidRDefault="0058465C" w:rsidP="00AE0645">
      <w:pPr>
        <w:pStyle w:val="ListParagraph"/>
        <w:numPr>
          <w:ilvl w:val="0"/>
          <w:numId w:val="52"/>
        </w:numPr>
        <w:rPr>
          <w:b/>
          <w:u w:val="single"/>
        </w:rPr>
      </w:pPr>
      <w:r>
        <w:rPr>
          <w:bCs/>
        </w:rPr>
        <w:t xml:space="preserve">Plainfield projected and budgeting for next year. </w:t>
      </w:r>
    </w:p>
    <w:p w14:paraId="5060219A" w14:textId="24923BDB" w:rsidR="0058465C" w:rsidRPr="009079BD" w:rsidRDefault="0058465C" w:rsidP="00AE0645">
      <w:pPr>
        <w:pStyle w:val="ListParagraph"/>
        <w:numPr>
          <w:ilvl w:val="0"/>
          <w:numId w:val="52"/>
        </w:numPr>
        <w:rPr>
          <w:b/>
          <w:u w:val="single"/>
        </w:rPr>
      </w:pPr>
      <w:r>
        <w:rPr>
          <w:bCs/>
        </w:rPr>
        <w:t>Working on legislation to expand EID in Whitestown</w:t>
      </w:r>
      <w:r w:rsidR="003D1F01">
        <w:rPr>
          <w:bCs/>
        </w:rPr>
        <w:t xml:space="preserve"> in 2025.</w:t>
      </w:r>
    </w:p>
    <w:p w14:paraId="112704C2" w14:textId="7827E51F" w:rsidR="003D1F01" w:rsidRPr="003D1F01" w:rsidRDefault="009079BD" w:rsidP="00731F1F">
      <w:pPr>
        <w:pStyle w:val="ListParagraph"/>
        <w:numPr>
          <w:ilvl w:val="0"/>
          <w:numId w:val="52"/>
        </w:numPr>
        <w:rPr>
          <w:b/>
          <w:u w:val="single"/>
        </w:rPr>
      </w:pPr>
      <w:r w:rsidRPr="003D1F01">
        <w:rPr>
          <w:bCs/>
        </w:rPr>
        <w:t xml:space="preserve">Possibility of </w:t>
      </w:r>
      <w:r w:rsidR="003D1F01" w:rsidRPr="003D1F01">
        <w:rPr>
          <w:bCs/>
        </w:rPr>
        <w:t>investing in</w:t>
      </w:r>
      <w:r w:rsidRPr="003D1F01">
        <w:rPr>
          <w:bCs/>
        </w:rPr>
        <w:t xml:space="preserve"> Wi-Fi </w:t>
      </w:r>
      <w:r w:rsidR="003D1F01" w:rsidRPr="003D1F01">
        <w:rPr>
          <w:bCs/>
        </w:rPr>
        <w:t>on</w:t>
      </w:r>
      <w:r w:rsidRPr="003D1F01">
        <w:rPr>
          <w:bCs/>
        </w:rPr>
        <w:t xml:space="preserve"> vehicles. $1,300 one-time investment and $50</w:t>
      </w:r>
      <w:r w:rsidR="003D1F01">
        <w:rPr>
          <w:bCs/>
        </w:rPr>
        <w:t xml:space="preserve"> - $80</w:t>
      </w:r>
      <w:r w:rsidRPr="003D1F01">
        <w:rPr>
          <w:bCs/>
        </w:rPr>
        <w:t xml:space="preserve">/month for data. </w:t>
      </w:r>
    </w:p>
    <w:p w14:paraId="0892184D" w14:textId="77777777" w:rsidR="003D1F01" w:rsidRPr="003D1F01" w:rsidRDefault="003D1F01" w:rsidP="003D1F01">
      <w:pPr>
        <w:rPr>
          <w:b/>
          <w:u w:val="single"/>
        </w:rPr>
      </w:pPr>
    </w:p>
    <w:p w14:paraId="7329D016" w14:textId="15D6AAA8" w:rsidR="003D1F01" w:rsidRDefault="003D1F01" w:rsidP="003D1F01">
      <w:pPr>
        <w:rPr>
          <w:bCs/>
          <w:u w:val="single"/>
        </w:rPr>
      </w:pPr>
      <w:r w:rsidRPr="003D1F01">
        <w:rPr>
          <w:bCs/>
          <w:u w:val="single"/>
        </w:rPr>
        <w:t>Next Steps</w:t>
      </w:r>
    </w:p>
    <w:p w14:paraId="19B80364" w14:textId="77777777" w:rsidR="005068BB" w:rsidRPr="003D1F01" w:rsidRDefault="005068BB" w:rsidP="003D1F01">
      <w:pPr>
        <w:rPr>
          <w:bCs/>
          <w:u w:val="single"/>
        </w:rPr>
      </w:pPr>
    </w:p>
    <w:p w14:paraId="6DBBF050" w14:textId="7529DDC5" w:rsidR="006D77B5" w:rsidRDefault="003D1F01" w:rsidP="003D1F01">
      <w:pPr>
        <w:pStyle w:val="ListParagraph"/>
        <w:numPr>
          <w:ilvl w:val="0"/>
          <w:numId w:val="53"/>
        </w:numPr>
        <w:rPr>
          <w:bCs/>
        </w:rPr>
      </w:pPr>
      <w:r>
        <w:rPr>
          <w:bCs/>
        </w:rPr>
        <w:t>Plainfield EID agrees to zero fares for 2024.</w:t>
      </w:r>
    </w:p>
    <w:p w14:paraId="0F994D64" w14:textId="0EFC8C2A" w:rsidR="003D1F01" w:rsidRDefault="003D1F01" w:rsidP="003D1F01">
      <w:pPr>
        <w:pStyle w:val="ListParagraph"/>
        <w:numPr>
          <w:ilvl w:val="0"/>
          <w:numId w:val="53"/>
        </w:numPr>
        <w:rPr>
          <w:bCs/>
        </w:rPr>
      </w:pPr>
      <w:r>
        <w:rPr>
          <w:bCs/>
        </w:rPr>
        <w:t>Confirm zero fares with Whitestown EID.</w:t>
      </w:r>
    </w:p>
    <w:p w14:paraId="6DA5B8C3" w14:textId="10353C90" w:rsidR="003D1F01" w:rsidRDefault="003D1F01" w:rsidP="003D1F01">
      <w:pPr>
        <w:pStyle w:val="ListParagraph"/>
        <w:numPr>
          <w:ilvl w:val="0"/>
          <w:numId w:val="53"/>
        </w:numPr>
        <w:rPr>
          <w:bCs/>
        </w:rPr>
      </w:pPr>
      <w:r>
        <w:rPr>
          <w:bCs/>
        </w:rPr>
        <w:t>Present at Whitestown EID’s annual meeting.</w:t>
      </w:r>
    </w:p>
    <w:p w14:paraId="5A8883CD" w14:textId="67C9ECCE" w:rsidR="003D1F01" w:rsidRDefault="003D1F01" w:rsidP="003D1F01">
      <w:pPr>
        <w:pStyle w:val="ListParagraph"/>
        <w:numPr>
          <w:ilvl w:val="0"/>
          <w:numId w:val="53"/>
        </w:numPr>
        <w:rPr>
          <w:bCs/>
        </w:rPr>
      </w:pPr>
      <w:r>
        <w:rPr>
          <w:bCs/>
        </w:rPr>
        <w:t>Meet with Plainfield and Whitestown to evaluate fleet options for 2025 and beyond.</w:t>
      </w:r>
    </w:p>
    <w:p w14:paraId="4DA03B1B" w14:textId="77777777" w:rsidR="003D1F01" w:rsidRDefault="003D1F01" w:rsidP="003D1F01">
      <w:pPr>
        <w:rPr>
          <w:bCs/>
        </w:rPr>
      </w:pPr>
    </w:p>
    <w:p w14:paraId="4456D0FA" w14:textId="77777777" w:rsidR="00C41455" w:rsidRDefault="00C41455" w:rsidP="003D1F01">
      <w:pPr>
        <w:rPr>
          <w:bCs/>
        </w:rPr>
      </w:pPr>
    </w:p>
    <w:p w14:paraId="62405980" w14:textId="77777777" w:rsidR="00C41455" w:rsidRDefault="00C41455" w:rsidP="003D1F01">
      <w:pPr>
        <w:rPr>
          <w:bCs/>
        </w:rPr>
      </w:pPr>
    </w:p>
    <w:p w14:paraId="43EE26DD" w14:textId="77777777" w:rsidR="00C41455" w:rsidRDefault="00C41455" w:rsidP="003D1F01">
      <w:pPr>
        <w:rPr>
          <w:bCs/>
        </w:rPr>
      </w:pPr>
    </w:p>
    <w:p w14:paraId="5067C23E" w14:textId="77777777" w:rsidR="00C41455" w:rsidRDefault="00C41455" w:rsidP="003D1F01">
      <w:pPr>
        <w:rPr>
          <w:bCs/>
        </w:rPr>
      </w:pPr>
    </w:p>
    <w:p w14:paraId="24179A43" w14:textId="58EEB5E1" w:rsidR="003D1F01" w:rsidRPr="00AC7449" w:rsidRDefault="003D1F01" w:rsidP="003D1F01">
      <w:pPr>
        <w:rPr>
          <w:b/>
          <w:sz w:val="28"/>
          <w:szCs w:val="28"/>
          <w:u w:val="single"/>
        </w:rPr>
      </w:pPr>
      <w:r w:rsidRPr="00AC7449">
        <w:rPr>
          <w:b/>
          <w:sz w:val="28"/>
          <w:szCs w:val="28"/>
          <w:u w:val="single"/>
        </w:rPr>
        <w:t>Presentation: David Krieg – My Freedom Program Relaunch</w:t>
      </w:r>
    </w:p>
    <w:p w14:paraId="57CE38E6" w14:textId="77777777" w:rsidR="00AC7449" w:rsidRDefault="00AC7449" w:rsidP="003D1F01">
      <w:pPr>
        <w:rPr>
          <w:b/>
          <w:u w:val="single"/>
        </w:rPr>
      </w:pPr>
    </w:p>
    <w:p w14:paraId="50AB9027" w14:textId="77777777" w:rsidR="00AC7449" w:rsidRDefault="00AC7449" w:rsidP="00AC7449">
      <w:r>
        <w:t xml:space="preserve">My Freedom Program allows consumers the ability to receive cross county transportation in Central Indiana, or in county transportation within one of the 7 surrounding counties adjacent to Marion County, and Madison County. </w:t>
      </w:r>
    </w:p>
    <w:p w14:paraId="2F6BF0DE" w14:textId="77777777" w:rsidR="00953FC0" w:rsidRDefault="00953FC0" w:rsidP="00AC7449"/>
    <w:p w14:paraId="4DEAF29A" w14:textId="2C385DD3" w:rsidR="00953FC0" w:rsidRDefault="00953FC0" w:rsidP="00AC7449">
      <w:pPr>
        <w:rPr>
          <w:u w:val="single"/>
        </w:rPr>
      </w:pPr>
      <w:r w:rsidRPr="00C37967">
        <w:rPr>
          <w:u w:val="single"/>
        </w:rPr>
        <w:t>History</w:t>
      </w:r>
    </w:p>
    <w:p w14:paraId="5C1E9964" w14:textId="77777777" w:rsidR="005068BB" w:rsidRPr="00C37967" w:rsidRDefault="005068BB" w:rsidP="00AC7449">
      <w:pPr>
        <w:rPr>
          <w:u w:val="single"/>
        </w:rPr>
      </w:pPr>
    </w:p>
    <w:p w14:paraId="1569F33E" w14:textId="35AF27B1" w:rsidR="00953FC0" w:rsidRDefault="00953FC0" w:rsidP="00953FC0">
      <w:pPr>
        <w:pStyle w:val="ListParagraph"/>
        <w:numPr>
          <w:ilvl w:val="0"/>
          <w:numId w:val="57"/>
        </w:numPr>
      </w:pPr>
      <w:r>
        <w:t>Began in 2012 through a competitive FTA program called New Freedoms.</w:t>
      </w:r>
    </w:p>
    <w:p w14:paraId="26900322" w14:textId="6DC9F15C" w:rsidR="00953FC0" w:rsidRDefault="00953FC0" w:rsidP="00953FC0">
      <w:pPr>
        <w:pStyle w:val="ListParagraph"/>
        <w:numPr>
          <w:ilvl w:val="0"/>
          <w:numId w:val="57"/>
        </w:numPr>
      </w:pPr>
      <w:r>
        <w:t>CICOA applied to and received funds for three years.</w:t>
      </w:r>
    </w:p>
    <w:p w14:paraId="2924A3B2" w14:textId="06B84F4F" w:rsidR="00953FC0" w:rsidRDefault="00953FC0" w:rsidP="00953FC0">
      <w:pPr>
        <w:pStyle w:val="ListParagraph"/>
        <w:numPr>
          <w:ilvl w:val="0"/>
          <w:numId w:val="57"/>
        </w:numPr>
      </w:pPr>
      <w:r>
        <w:t>The voucher-based program allowed CICOA to sell vouchers at a subsidized rate to clients.</w:t>
      </w:r>
    </w:p>
    <w:p w14:paraId="5C4BEFEB" w14:textId="7C4092D6" w:rsidR="00953FC0" w:rsidRDefault="00953FC0" w:rsidP="00953FC0">
      <w:pPr>
        <w:pStyle w:val="ListParagraph"/>
        <w:numPr>
          <w:ilvl w:val="0"/>
          <w:numId w:val="57"/>
        </w:numPr>
      </w:pPr>
      <w:r>
        <w:t xml:space="preserve">Was very successful. </w:t>
      </w:r>
    </w:p>
    <w:p w14:paraId="554D34BB" w14:textId="6DD56BEF" w:rsidR="00953FC0" w:rsidRDefault="00953FC0" w:rsidP="00953FC0">
      <w:pPr>
        <w:pStyle w:val="ListParagraph"/>
        <w:numPr>
          <w:ilvl w:val="0"/>
          <w:numId w:val="57"/>
        </w:numPr>
      </w:pPr>
      <w:r>
        <w:t>The FTA funding program dissolved and the My Freedom Program ran out of money.</w:t>
      </w:r>
    </w:p>
    <w:p w14:paraId="4C41A65C" w14:textId="3633030F" w:rsidR="00953FC0" w:rsidRDefault="00953FC0" w:rsidP="00953FC0">
      <w:pPr>
        <w:pStyle w:val="ListParagraph"/>
        <w:numPr>
          <w:ilvl w:val="0"/>
          <w:numId w:val="57"/>
        </w:numPr>
      </w:pPr>
      <w:r>
        <w:t>The Program was shuttered for 3 years until 2017.</w:t>
      </w:r>
    </w:p>
    <w:p w14:paraId="209163F0" w14:textId="7717DC53" w:rsidR="00953FC0" w:rsidRDefault="00953FC0" w:rsidP="00953FC0">
      <w:pPr>
        <w:pStyle w:val="ListParagraph"/>
        <w:numPr>
          <w:ilvl w:val="0"/>
          <w:numId w:val="57"/>
        </w:numPr>
      </w:pPr>
      <w:r>
        <w:t>2017 CIRTA &amp; CICOA negotiated terms to restart the Program using CIRTA’s 5307 funds.</w:t>
      </w:r>
    </w:p>
    <w:p w14:paraId="7B9052B4" w14:textId="47DF8009" w:rsidR="00953FC0" w:rsidRDefault="00953FC0" w:rsidP="00953FC0">
      <w:pPr>
        <w:pStyle w:val="ListParagraph"/>
        <w:numPr>
          <w:ilvl w:val="0"/>
          <w:numId w:val="57"/>
        </w:numPr>
      </w:pPr>
      <w:r>
        <w:t>The Program was intended for cross-county trips but was being used more frequently for Marion County</w:t>
      </w:r>
      <w:r w:rsidR="00C37967">
        <w:t>.</w:t>
      </w:r>
    </w:p>
    <w:p w14:paraId="7DC3A871" w14:textId="67019F7D" w:rsidR="00C37967" w:rsidRDefault="00C37967" w:rsidP="00953FC0">
      <w:pPr>
        <w:pStyle w:val="ListParagraph"/>
        <w:numPr>
          <w:ilvl w:val="0"/>
          <w:numId w:val="57"/>
        </w:numPr>
      </w:pPr>
      <w:r>
        <w:t>IndyGo was concerned that this program was a competitive service to their similar program. This made difficulties in getting the 5307 funds approved.</w:t>
      </w:r>
    </w:p>
    <w:p w14:paraId="5C0841E2" w14:textId="286A8A76" w:rsidR="00C37967" w:rsidRDefault="00C37967" w:rsidP="00953FC0">
      <w:pPr>
        <w:pStyle w:val="ListParagraph"/>
        <w:numPr>
          <w:ilvl w:val="0"/>
          <w:numId w:val="57"/>
        </w:numPr>
      </w:pPr>
      <w:r>
        <w:t>The My Freedom Voucher Program was shuttered in 2020.</w:t>
      </w:r>
    </w:p>
    <w:p w14:paraId="400C53D3" w14:textId="77777777" w:rsidR="00C37967" w:rsidRDefault="00C37967" w:rsidP="00C37967">
      <w:pPr>
        <w:pStyle w:val="ListParagraph"/>
      </w:pPr>
    </w:p>
    <w:p w14:paraId="77CC20EF" w14:textId="33F896A7" w:rsidR="00AC7449" w:rsidRDefault="00C37967" w:rsidP="00AC7449">
      <w:pPr>
        <w:rPr>
          <w:u w:val="single"/>
        </w:rPr>
      </w:pPr>
      <w:r>
        <w:rPr>
          <w:u w:val="single"/>
        </w:rPr>
        <w:t xml:space="preserve">New Program </w:t>
      </w:r>
    </w:p>
    <w:p w14:paraId="28D7F7D2" w14:textId="77777777" w:rsidR="005068BB" w:rsidRPr="00C37967" w:rsidRDefault="005068BB" w:rsidP="00AC7449">
      <w:pPr>
        <w:rPr>
          <w:u w:val="single"/>
        </w:rPr>
      </w:pPr>
    </w:p>
    <w:p w14:paraId="60C602E8" w14:textId="77777777" w:rsidR="00AC7449" w:rsidRDefault="00AC7449" w:rsidP="00AC7449">
      <w:pPr>
        <w:pStyle w:val="ListParagraph"/>
        <w:numPr>
          <w:ilvl w:val="0"/>
          <w:numId w:val="54"/>
        </w:numPr>
        <w:spacing w:after="160" w:line="259" w:lineRule="auto"/>
        <w:contextualSpacing/>
      </w:pPr>
      <w:r>
        <w:t xml:space="preserve">This program is for seniors aged 60 years or older </w:t>
      </w:r>
      <w:r w:rsidRPr="006C23CE">
        <w:rPr>
          <w:b/>
          <w:bCs/>
        </w:rPr>
        <w:t xml:space="preserve">OR </w:t>
      </w:r>
      <w:r>
        <w:t>anyone of any age with a disability that makes it hard to utilize public transportation.</w:t>
      </w:r>
    </w:p>
    <w:p w14:paraId="276A56D9" w14:textId="77777777" w:rsidR="00AC7449" w:rsidRDefault="00AC7449" w:rsidP="00AC7449">
      <w:pPr>
        <w:pStyle w:val="ListParagraph"/>
        <w:numPr>
          <w:ilvl w:val="0"/>
          <w:numId w:val="54"/>
        </w:numPr>
        <w:spacing w:after="160" w:line="259" w:lineRule="auto"/>
        <w:contextualSpacing/>
      </w:pPr>
      <w:r>
        <w:t>Anyone of any age with any disability will need a completed medical verification form filled out and signed by the client’s doctor or licensed social worker, along with a completed application form.</w:t>
      </w:r>
    </w:p>
    <w:p w14:paraId="35929122" w14:textId="77777777" w:rsidR="00AC7449" w:rsidRDefault="00AC7449" w:rsidP="00AC7449">
      <w:pPr>
        <w:pStyle w:val="ListParagraph"/>
        <w:numPr>
          <w:ilvl w:val="0"/>
          <w:numId w:val="54"/>
        </w:numPr>
        <w:spacing w:after="160" w:line="259" w:lineRule="auto"/>
        <w:contextualSpacing/>
      </w:pPr>
      <w:r>
        <w:t>Seniors aged 60 or older do not need a medical verification form filled out, just the application form.</w:t>
      </w:r>
    </w:p>
    <w:p w14:paraId="52D69812" w14:textId="77777777" w:rsidR="00AC7449" w:rsidRDefault="00AC7449" w:rsidP="00AC7449">
      <w:pPr>
        <w:pStyle w:val="ListParagraph"/>
        <w:numPr>
          <w:ilvl w:val="0"/>
          <w:numId w:val="54"/>
        </w:numPr>
        <w:spacing w:after="160" w:line="259" w:lineRule="auto"/>
        <w:contextualSpacing/>
      </w:pPr>
      <w:r>
        <w:t>Applications and medical verification forms can be found on the CICOA website.</w:t>
      </w:r>
    </w:p>
    <w:p w14:paraId="0D94D8C3" w14:textId="77777777" w:rsidR="00AC7449" w:rsidRDefault="00AC7449" w:rsidP="00AC7449">
      <w:pPr>
        <w:pStyle w:val="ListParagraph"/>
        <w:numPr>
          <w:ilvl w:val="0"/>
          <w:numId w:val="54"/>
        </w:numPr>
        <w:spacing w:after="160" w:line="259" w:lineRule="auto"/>
        <w:contextualSpacing/>
      </w:pPr>
      <w:r>
        <w:t>Fares can be used for any purpose-not just doctor’s appointments.</w:t>
      </w:r>
    </w:p>
    <w:p w14:paraId="224C6BBC" w14:textId="77777777" w:rsidR="00AC7449" w:rsidRDefault="00AC7449" w:rsidP="00AC7449">
      <w:pPr>
        <w:pStyle w:val="ListParagraph"/>
        <w:numPr>
          <w:ilvl w:val="0"/>
          <w:numId w:val="54"/>
        </w:numPr>
        <w:spacing w:after="160" w:line="259" w:lineRule="auto"/>
        <w:contextualSpacing/>
      </w:pPr>
      <w:r>
        <w:t>Allows travel with one provider across one county line between Marion County and one of the seven surrounding counties as well as Madison County (Johnson, Shelby, Hamilton, Hendricks, Morgan, Boone, Hancock, &amp; Madison).</w:t>
      </w:r>
    </w:p>
    <w:p w14:paraId="68CDDC4B" w14:textId="77777777" w:rsidR="00AC7449" w:rsidRDefault="00AC7449" w:rsidP="00AC7449">
      <w:pPr>
        <w:pStyle w:val="ListParagraph"/>
        <w:numPr>
          <w:ilvl w:val="0"/>
          <w:numId w:val="54"/>
        </w:numPr>
        <w:spacing w:after="160" w:line="259" w:lineRule="auto"/>
        <w:contextualSpacing/>
      </w:pPr>
      <w:r>
        <w:t>Active IndyGo Access Riders do not need a medical verification form, only an application. They will need to enter their certification date on the application.</w:t>
      </w:r>
    </w:p>
    <w:p w14:paraId="3C8910A6" w14:textId="77777777" w:rsidR="00AC7449" w:rsidRDefault="00AC7449" w:rsidP="00AC7449">
      <w:pPr>
        <w:pStyle w:val="ListParagraph"/>
        <w:numPr>
          <w:ilvl w:val="0"/>
          <w:numId w:val="54"/>
        </w:numPr>
        <w:spacing w:after="160" w:line="259" w:lineRule="auto"/>
        <w:contextualSpacing/>
      </w:pPr>
      <w:r>
        <w:t>Application needs to be fully completed on both sides. Application can be filled out on behalf of the applicant.</w:t>
      </w:r>
    </w:p>
    <w:p w14:paraId="71507D41" w14:textId="77777777" w:rsidR="00AC7449" w:rsidRDefault="00AC7449" w:rsidP="00AC7449">
      <w:pPr>
        <w:pStyle w:val="ListParagraph"/>
        <w:numPr>
          <w:ilvl w:val="0"/>
          <w:numId w:val="54"/>
        </w:numPr>
        <w:spacing w:after="160" w:line="259" w:lineRule="auto"/>
        <w:contextualSpacing/>
      </w:pPr>
      <w:r>
        <w:t>The current provider is Ztrip. 317-487-7777. Efforts are underway to add additional providers.</w:t>
      </w:r>
    </w:p>
    <w:p w14:paraId="6B57231F" w14:textId="77777777" w:rsidR="005068BB" w:rsidRDefault="005068BB" w:rsidP="00AC7449">
      <w:pPr>
        <w:rPr>
          <w:u w:val="single"/>
        </w:rPr>
      </w:pPr>
    </w:p>
    <w:p w14:paraId="489D4F19" w14:textId="77777777" w:rsidR="005068BB" w:rsidRDefault="005068BB" w:rsidP="00AC7449">
      <w:pPr>
        <w:rPr>
          <w:u w:val="single"/>
        </w:rPr>
      </w:pPr>
    </w:p>
    <w:p w14:paraId="37E2155C" w14:textId="08EB5EB7" w:rsidR="00AC7449" w:rsidRDefault="00AC7449" w:rsidP="00AC7449">
      <w:pPr>
        <w:rPr>
          <w:u w:val="single"/>
        </w:rPr>
      </w:pPr>
      <w:r w:rsidRPr="006C23CE">
        <w:rPr>
          <w:u w:val="single"/>
        </w:rPr>
        <w:lastRenderedPageBreak/>
        <w:t>Electronic Fare Card System</w:t>
      </w:r>
    </w:p>
    <w:p w14:paraId="7E4FD1E5" w14:textId="77777777" w:rsidR="005068BB" w:rsidRDefault="005068BB" w:rsidP="00AC7449">
      <w:pPr>
        <w:rPr>
          <w:u w:val="single"/>
        </w:rPr>
      </w:pPr>
    </w:p>
    <w:p w14:paraId="775A2FE1" w14:textId="77777777" w:rsidR="00AC7449" w:rsidRPr="00CC08C5" w:rsidRDefault="00AC7449" w:rsidP="00AC7449">
      <w:pPr>
        <w:pStyle w:val="ListParagraph"/>
        <w:numPr>
          <w:ilvl w:val="0"/>
          <w:numId w:val="55"/>
        </w:numPr>
        <w:spacing w:after="160" w:line="259" w:lineRule="auto"/>
        <w:contextualSpacing/>
        <w:rPr>
          <w:u w:val="single"/>
        </w:rPr>
      </w:pPr>
      <w:r>
        <w:t>A loadable farecard will be sent to clients inside a welcome packet upon completing their application and medical verification form, if applicable.</w:t>
      </w:r>
    </w:p>
    <w:p w14:paraId="59EBB330" w14:textId="77777777" w:rsidR="00AC7449" w:rsidRPr="006C23CE" w:rsidRDefault="00AC7449" w:rsidP="00AC7449">
      <w:pPr>
        <w:pStyle w:val="ListParagraph"/>
        <w:numPr>
          <w:ilvl w:val="0"/>
          <w:numId w:val="55"/>
        </w:numPr>
        <w:spacing w:after="160" w:line="259" w:lineRule="auto"/>
        <w:contextualSpacing/>
        <w:rPr>
          <w:u w:val="single"/>
        </w:rPr>
      </w:pPr>
      <w:r>
        <w:t>Card never expires.</w:t>
      </w:r>
    </w:p>
    <w:p w14:paraId="42461A5E" w14:textId="77777777" w:rsidR="00AC7449" w:rsidRPr="006C23CE" w:rsidRDefault="00AC7449" w:rsidP="00AC7449">
      <w:pPr>
        <w:pStyle w:val="ListParagraph"/>
        <w:numPr>
          <w:ilvl w:val="0"/>
          <w:numId w:val="55"/>
        </w:numPr>
        <w:spacing w:after="160" w:line="259" w:lineRule="auto"/>
        <w:contextualSpacing/>
        <w:rPr>
          <w:u w:val="single"/>
        </w:rPr>
      </w:pPr>
      <w:r>
        <w:t>Clients will call Way2Go to add funds to their farecards. Uploaded fares are immediately available.</w:t>
      </w:r>
    </w:p>
    <w:p w14:paraId="166E7180" w14:textId="77777777" w:rsidR="00AC7449" w:rsidRPr="00CC08C5" w:rsidRDefault="00AC7449" w:rsidP="00AC7449">
      <w:pPr>
        <w:pStyle w:val="ListParagraph"/>
        <w:numPr>
          <w:ilvl w:val="0"/>
          <w:numId w:val="55"/>
        </w:numPr>
        <w:spacing w:after="160" w:line="259" w:lineRule="auto"/>
        <w:contextualSpacing/>
        <w:rPr>
          <w:u w:val="single"/>
        </w:rPr>
      </w:pPr>
      <w:r>
        <w:t>Clients will call the provider (Ztrip) to schedule their transport.</w:t>
      </w:r>
    </w:p>
    <w:p w14:paraId="532D3439" w14:textId="77777777" w:rsidR="00AC7449" w:rsidRDefault="00AC7449" w:rsidP="00AC7449">
      <w:pPr>
        <w:rPr>
          <w:u w:val="single"/>
        </w:rPr>
      </w:pPr>
      <w:r w:rsidRPr="00CC08C5">
        <w:rPr>
          <w:u w:val="single"/>
        </w:rPr>
        <w:t>Cost</w:t>
      </w:r>
    </w:p>
    <w:p w14:paraId="09A6A1E3" w14:textId="77777777" w:rsidR="005068BB" w:rsidRDefault="005068BB" w:rsidP="00AC7449">
      <w:pPr>
        <w:rPr>
          <w:u w:val="single"/>
        </w:rPr>
      </w:pPr>
    </w:p>
    <w:p w14:paraId="083955BD" w14:textId="77777777" w:rsidR="00AC7449" w:rsidRPr="00407322" w:rsidRDefault="00AC7449" w:rsidP="00AC7449">
      <w:pPr>
        <w:pStyle w:val="ListParagraph"/>
        <w:numPr>
          <w:ilvl w:val="0"/>
          <w:numId w:val="56"/>
        </w:numPr>
        <w:spacing w:after="160" w:line="259" w:lineRule="auto"/>
        <w:contextualSpacing/>
        <w:rPr>
          <w:u w:val="single"/>
        </w:rPr>
      </w:pPr>
      <w:r>
        <w:t xml:space="preserve">Clients are responsible for 25% of the total trip cost. </w:t>
      </w:r>
    </w:p>
    <w:p w14:paraId="1A9AE93D" w14:textId="77777777" w:rsidR="00AC7449" w:rsidRPr="00407322" w:rsidRDefault="00AC7449" w:rsidP="00AC7449">
      <w:pPr>
        <w:pStyle w:val="ListParagraph"/>
        <w:numPr>
          <w:ilvl w:val="0"/>
          <w:numId w:val="56"/>
        </w:numPr>
        <w:spacing w:after="160" w:line="259" w:lineRule="auto"/>
        <w:contextualSpacing/>
        <w:rPr>
          <w:u w:val="single"/>
        </w:rPr>
      </w:pPr>
      <w:r>
        <w:t>Total trip will consist of round trip (two one-way trips)</w:t>
      </w:r>
    </w:p>
    <w:p w14:paraId="43F277C4" w14:textId="77777777" w:rsidR="00AC7449" w:rsidRPr="00407322" w:rsidRDefault="00AC7449" w:rsidP="00AC7449">
      <w:pPr>
        <w:pStyle w:val="ListParagraph"/>
        <w:numPr>
          <w:ilvl w:val="0"/>
          <w:numId w:val="56"/>
        </w:numPr>
        <w:spacing w:after="160" w:line="259" w:lineRule="auto"/>
        <w:contextualSpacing/>
        <w:rPr>
          <w:u w:val="single"/>
        </w:rPr>
      </w:pPr>
      <w:r>
        <w:t>From Marion County across one county line: $5 pick-up fee and $2 per mile for each trip (i.e., round trip will be $10 pick-up fee)</w:t>
      </w:r>
    </w:p>
    <w:p w14:paraId="47E9734B" w14:textId="77777777" w:rsidR="00AC7449" w:rsidRPr="00407322" w:rsidRDefault="00AC7449" w:rsidP="00AC7449">
      <w:pPr>
        <w:pStyle w:val="ListParagraph"/>
        <w:numPr>
          <w:ilvl w:val="0"/>
          <w:numId w:val="56"/>
        </w:numPr>
        <w:spacing w:after="160" w:line="259" w:lineRule="auto"/>
        <w:contextualSpacing/>
        <w:rPr>
          <w:u w:val="single"/>
        </w:rPr>
      </w:pPr>
      <w:r>
        <w:t>From one of the seven surrounding counties or in Madison County, there will be a minimum trip charge applied.</w:t>
      </w:r>
    </w:p>
    <w:p w14:paraId="61F8DCF6" w14:textId="77777777" w:rsidR="00AC7449" w:rsidRPr="003655B5" w:rsidRDefault="00AC7449" w:rsidP="00AC7449">
      <w:pPr>
        <w:pStyle w:val="ListParagraph"/>
        <w:numPr>
          <w:ilvl w:val="0"/>
          <w:numId w:val="56"/>
        </w:numPr>
        <w:spacing w:after="160" w:line="259" w:lineRule="auto"/>
        <w:contextualSpacing/>
        <w:rPr>
          <w:u w:val="single"/>
        </w:rPr>
      </w:pPr>
      <w:r>
        <w:t>Example: Client resides in Carmel. There is a deadhead mileage area in which Ztrip will have to get a driver from Marion Co. to Carmel. That fee is $40. The client travels 2 miles from their home; the fee for the one-way trip would be $40+$5+$4 = $49. The cost to the client is $12.25.</w:t>
      </w:r>
    </w:p>
    <w:p w14:paraId="41A1F487" w14:textId="1B2B0DCB" w:rsidR="003655B5" w:rsidRPr="003655B5" w:rsidRDefault="005068BB" w:rsidP="003655B5">
      <w:pPr>
        <w:spacing w:after="160" w:line="259" w:lineRule="auto"/>
        <w:contextualSpacing/>
        <w:rPr>
          <w:u w:val="single"/>
        </w:rPr>
      </w:pPr>
      <w:r>
        <w:rPr>
          <w:u w:val="single"/>
        </w:rPr>
        <w:t>Other Information</w:t>
      </w:r>
    </w:p>
    <w:p w14:paraId="5693FE90" w14:textId="77777777" w:rsidR="005068BB" w:rsidRDefault="006E29D6" w:rsidP="005068BB">
      <w:pPr>
        <w:pStyle w:val="ListParagraph"/>
        <w:numPr>
          <w:ilvl w:val="0"/>
          <w:numId w:val="62"/>
        </w:numPr>
        <w:spacing w:after="160" w:line="259" w:lineRule="auto"/>
        <w:contextualSpacing/>
      </w:pPr>
      <w:r>
        <w:t xml:space="preserve">Each trip allows for a free companion rider. </w:t>
      </w:r>
    </w:p>
    <w:p w14:paraId="6073CDDA" w14:textId="0EC27F22" w:rsidR="00943D9E" w:rsidRDefault="006E29D6" w:rsidP="005068BB">
      <w:pPr>
        <w:pStyle w:val="ListParagraph"/>
        <w:numPr>
          <w:ilvl w:val="0"/>
          <w:numId w:val="62"/>
        </w:numPr>
        <w:spacing w:after="160" w:line="259" w:lineRule="auto"/>
        <w:contextualSpacing/>
      </w:pPr>
      <w:r>
        <w:t>The county providers are excited about the relaunch of the My Freedom Program to help fill in their gaps in service.</w:t>
      </w:r>
    </w:p>
    <w:p w14:paraId="2348E695" w14:textId="4B3D6519" w:rsidR="006E29D6" w:rsidRDefault="006E29D6" w:rsidP="005068BB">
      <w:pPr>
        <w:pStyle w:val="ListParagraph"/>
        <w:numPr>
          <w:ilvl w:val="0"/>
          <w:numId w:val="62"/>
        </w:numPr>
        <w:spacing w:after="160" w:line="259" w:lineRule="auto"/>
        <w:contextualSpacing/>
      </w:pPr>
      <w:r>
        <w:t>There was a short discussion regarding the deadhead cost of driving into the other counties. CICOA is working to find more providers to reduce that cost.</w:t>
      </w:r>
    </w:p>
    <w:p w14:paraId="26BB095C" w14:textId="421B220E" w:rsidR="006E29D6" w:rsidRDefault="006E29D6" w:rsidP="005068BB">
      <w:pPr>
        <w:pStyle w:val="ListParagraph"/>
        <w:numPr>
          <w:ilvl w:val="0"/>
          <w:numId w:val="62"/>
        </w:numPr>
        <w:spacing w:after="160" w:line="259" w:lineRule="auto"/>
        <w:contextualSpacing/>
      </w:pPr>
      <w:r>
        <w:t xml:space="preserve">The PMTF grant will be used to help fund this program. CIRTA will ask for the grant money again to keep funding My Freedom Program. </w:t>
      </w:r>
    </w:p>
    <w:p w14:paraId="18AF46C7" w14:textId="513C725E" w:rsidR="00DE3430" w:rsidRPr="003655B5" w:rsidRDefault="003655B5" w:rsidP="005068BB">
      <w:pPr>
        <w:pStyle w:val="ListParagraph"/>
        <w:numPr>
          <w:ilvl w:val="0"/>
          <w:numId w:val="62"/>
        </w:numPr>
        <w:spacing w:after="160" w:line="259" w:lineRule="auto"/>
        <w:contextualSpacing/>
      </w:pPr>
      <w:r>
        <w:t xml:space="preserve">CIRTA created a rack card in English and Spanish and is sharing all over their footprint. There has been some media coverage on the </w:t>
      </w:r>
      <w:r w:rsidR="005068BB">
        <w:t>p</w:t>
      </w:r>
      <w:r>
        <w:t xml:space="preserve">rogram as well. </w:t>
      </w:r>
    </w:p>
    <w:p w14:paraId="30946699" w14:textId="77777777" w:rsidR="005B35C6" w:rsidRDefault="005B35C6" w:rsidP="00474E42">
      <w:pPr>
        <w:rPr>
          <w:b/>
          <w:u w:val="single"/>
        </w:rPr>
      </w:pPr>
    </w:p>
    <w:p w14:paraId="4D77B8D6" w14:textId="039CC73F" w:rsidR="00112837" w:rsidRDefault="00112837" w:rsidP="00474E42">
      <w:pPr>
        <w:rPr>
          <w:b/>
          <w:u w:val="single"/>
        </w:rPr>
      </w:pPr>
      <w:r w:rsidRPr="000B1890">
        <w:rPr>
          <w:b/>
          <w:u w:val="single"/>
        </w:rPr>
        <w:t>Legislative Update</w:t>
      </w:r>
    </w:p>
    <w:p w14:paraId="6AFE7C06" w14:textId="77777777" w:rsidR="00BC1B23" w:rsidRDefault="00BC1B23" w:rsidP="00474E42">
      <w:pPr>
        <w:rPr>
          <w:b/>
          <w:u w:val="single"/>
        </w:rPr>
      </w:pPr>
    </w:p>
    <w:p w14:paraId="60FDF50D" w14:textId="5E23B003" w:rsidR="005B0FB0" w:rsidRPr="00805290" w:rsidRDefault="003655B5" w:rsidP="003655B5">
      <w:pPr>
        <w:pStyle w:val="ListParagraph"/>
        <w:numPr>
          <w:ilvl w:val="0"/>
          <w:numId w:val="59"/>
        </w:numPr>
        <w:rPr>
          <w:b/>
          <w:u w:val="single"/>
        </w:rPr>
      </w:pPr>
      <w:r>
        <w:rPr>
          <w:bCs/>
        </w:rPr>
        <w:t>Rick is excited to hear Jen Thomas is coming back on board as she understands the media affects the Statehouse. Good opportunity to educate.</w:t>
      </w:r>
    </w:p>
    <w:p w14:paraId="6FE130A5" w14:textId="7630500D" w:rsidR="003655B5" w:rsidRPr="00805290" w:rsidRDefault="003655B5" w:rsidP="003655B5">
      <w:pPr>
        <w:pStyle w:val="ListParagraph"/>
        <w:numPr>
          <w:ilvl w:val="0"/>
          <w:numId w:val="59"/>
        </w:numPr>
        <w:rPr>
          <w:b/>
          <w:u w:val="single"/>
        </w:rPr>
      </w:pPr>
      <w:r>
        <w:rPr>
          <w:bCs/>
        </w:rPr>
        <w:t>Entering the short session. It is starting later, around January 8, 2024.</w:t>
      </w:r>
    </w:p>
    <w:p w14:paraId="45C00F6C" w14:textId="662974D5" w:rsidR="00805290" w:rsidRPr="00805290" w:rsidRDefault="00805290" w:rsidP="00805290">
      <w:pPr>
        <w:pStyle w:val="ListParagraph"/>
        <w:numPr>
          <w:ilvl w:val="0"/>
          <w:numId w:val="59"/>
        </w:numPr>
        <w:rPr>
          <w:b/>
          <w:u w:val="single"/>
        </w:rPr>
      </w:pPr>
      <w:r>
        <w:rPr>
          <w:bCs/>
        </w:rPr>
        <w:t>Bill request deadline is in December; filing deadline will be in early January.</w:t>
      </w:r>
    </w:p>
    <w:p w14:paraId="0A12BAC6" w14:textId="76CEDE0B" w:rsidR="003655B5" w:rsidRPr="00805290" w:rsidRDefault="003655B5" w:rsidP="003655B5">
      <w:pPr>
        <w:pStyle w:val="ListParagraph"/>
        <w:numPr>
          <w:ilvl w:val="0"/>
          <w:numId w:val="59"/>
        </w:numPr>
        <w:rPr>
          <w:b/>
          <w:u w:val="single"/>
        </w:rPr>
      </w:pPr>
      <w:r>
        <w:rPr>
          <w:bCs/>
        </w:rPr>
        <w:t xml:space="preserve">Interim Committee on transportation meeting discussing </w:t>
      </w:r>
      <w:r w:rsidR="00805290">
        <w:rPr>
          <w:bCs/>
        </w:rPr>
        <w:t>license plates, naming bridges, etc.</w:t>
      </w:r>
    </w:p>
    <w:p w14:paraId="640E894A" w14:textId="4BAA814D" w:rsidR="00805290" w:rsidRPr="00805290" w:rsidRDefault="00805290" w:rsidP="003655B5">
      <w:pPr>
        <w:pStyle w:val="ListParagraph"/>
        <w:numPr>
          <w:ilvl w:val="0"/>
          <w:numId w:val="59"/>
        </w:numPr>
        <w:rPr>
          <w:b/>
          <w:u w:val="single"/>
        </w:rPr>
      </w:pPr>
      <w:r>
        <w:rPr>
          <w:bCs/>
        </w:rPr>
        <w:t xml:space="preserve">Watching the funding of FIRSST. </w:t>
      </w:r>
    </w:p>
    <w:p w14:paraId="1A60628A" w14:textId="2304212B" w:rsidR="00805290" w:rsidRPr="00805290" w:rsidRDefault="00805290" w:rsidP="003655B5">
      <w:pPr>
        <w:pStyle w:val="ListParagraph"/>
        <w:numPr>
          <w:ilvl w:val="0"/>
          <w:numId w:val="59"/>
        </w:numPr>
        <w:rPr>
          <w:b/>
          <w:u w:val="single"/>
        </w:rPr>
      </w:pPr>
      <w:r>
        <w:rPr>
          <w:bCs/>
        </w:rPr>
        <w:t>Working with Nate Messer on voluntary expansion of EID’s.</w:t>
      </w:r>
    </w:p>
    <w:p w14:paraId="645AD792" w14:textId="4C17391E" w:rsidR="00805290" w:rsidRDefault="00805290" w:rsidP="00765F79">
      <w:pPr>
        <w:pStyle w:val="ListParagraph"/>
        <w:numPr>
          <w:ilvl w:val="0"/>
          <w:numId w:val="59"/>
        </w:numPr>
        <w:rPr>
          <w:bCs/>
        </w:rPr>
      </w:pPr>
      <w:r w:rsidRPr="00765F79">
        <w:rPr>
          <w:bCs/>
        </w:rPr>
        <w:lastRenderedPageBreak/>
        <w:t xml:space="preserve">There was a short discussion on Senator Holdman wanting to eliminate the income tax in Indiana. Rick doesn’t believe there will be any decisions before 2025 or even getting any traction. </w:t>
      </w:r>
    </w:p>
    <w:p w14:paraId="55E11D91" w14:textId="564A1064" w:rsidR="00765F79" w:rsidRPr="00765F79" w:rsidRDefault="00765F79" w:rsidP="00765F79">
      <w:pPr>
        <w:pStyle w:val="ListParagraph"/>
        <w:numPr>
          <w:ilvl w:val="0"/>
          <w:numId w:val="59"/>
        </w:numPr>
        <w:rPr>
          <w:bCs/>
        </w:rPr>
      </w:pPr>
      <w:r>
        <w:rPr>
          <w:bCs/>
        </w:rPr>
        <w:t xml:space="preserve">There were questions regarding Lebanon and their LEAP Project. Workforce Connectors are not the right model for this due to travel time from Indy. There has been consideration regarding Lafayette to Lebanon. </w:t>
      </w:r>
    </w:p>
    <w:p w14:paraId="7040E186" w14:textId="77777777" w:rsidR="00805290" w:rsidRDefault="00805290" w:rsidP="00805290">
      <w:pPr>
        <w:rPr>
          <w:bCs/>
        </w:rPr>
      </w:pPr>
    </w:p>
    <w:p w14:paraId="469A83E3" w14:textId="77777777" w:rsidR="00805290" w:rsidRDefault="00805290" w:rsidP="00805290">
      <w:pPr>
        <w:rPr>
          <w:bCs/>
        </w:rPr>
      </w:pPr>
    </w:p>
    <w:p w14:paraId="37E1086B" w14:textId="77777777" w:rsidR="00C41455" w:rsidRDefault="00C41455" w:rsidP="00805290">
      <w:pPr>
        <w:rPr>
          <w:bCs/>
        </w:rPr>
      </w:pPr>
    </w:p>
    <w:p w14:paraId="39FA2C15" w14:textId="77777777" w:rsidR="00C41455" w:rsidRDefault="00C41455" w:rsidP="00805290">
      <w:pPr>
        <w:rPr>
          <w:bCs/>
        </w:rPr>
      </w:pPr>
    </w:p>
    <w:p w14:paraId="596696A6" w14:textId="77777777" w:rsidR="00C41455" w:rsidRPr="00805290" w:rsidRDefault="00C41455" w:rsidP="00805290">
      <w:pPr>
        <w:rPr>
          <w:bCs/>
        </w:rPr>
      </w:pPr>
    </w:p>
    <w:p w14:paraId="344F11E1" w14:textId="36874FCD" w:rsidR="0060582A" w:rsidRDefault="00995D87" w:rsidP="002478ED">
      <w:pPr>
        <w:rPr>
          <w:b/>
          <w:bCs/>
          <w:u w:val="single"/>
        </w:rPr>
      </w:pPr>
      <w:r w:rsidRPr="000B1890">
        <w:rPr>
          <w:b/>
          <w:bCs/>
          <w:u w:val="single"/>
        </w:rPr>
        <w:t>Executive Update</w:t>
      </w:r>
    </w:p>
    <w:p w14:paraId="68A24143" w14:textId="77777777" w:rsidR="005068BB" w:rsidRDefault="005068BB" w:rsidP="002478ED">
      <w:pPr>
        <w:rPr>
          <w:b/>
          <w:bCs/>
          <w:u w:val="single"/>
        </w:rPr>
      </w:pPr>
    </w:p>
    <w:p w14:paraId="49E7C0C7" w14:textId="17A47DD8" w:rsidR="006B5775" w:rsidRPr="006F476F" w:rsidRDefault="006F476F" w:rsidP="006F476F">
      <w:pPr>
        <w:pStyle w:val="ListParagraph"/>
        <w:numPr>
          <w:ilvl w:val="0"/>
          <w:numId w:val="60"/>
        </w:numPr>
        <w:rPr>
          <w:b/>
          <w:bCs/>
          <w:u w:val="single"/>
        </w:rPr>
      </w:pPr>
      <w:r>
        <w:t>701 New Commuters added since last board meeting.</w:t>
      </w:r>
    </w:p>
    <w:p w14:paraId="0E3DD43D" w14:textId="22E5D6D8" w:rsidR="006F476F" w:rsidRPr="006F476F" w:rsidRDefault="006F476F" w:rsidP="006F476F">
      <w:pPr>
        <w:pStyle w:val="ListParagraph"/>
        <w:numPr>
          <w:ilvl w:val="0"/>
          <w:numId w:val="60"/>
        </w:numPr>
        <w:rPr>
          <w:b/>
          <w:bCs/>
          <w:u w:val="single"/>
        </w:rPr>
      </w:pPr>
      <w:r>
        <w:t>Over 18 Community Events attended.</w:t>
      </w:r>
    </w:p>
    <w:p w14:paraId="6B977C6D" w14:textId="31068887" w:rsidR="006F476F" w:rsidRPr="006F476F" w:rsidRDefault="006F476F" w:rsidP="006F476F">
      <w:pPr>
        <w:pStyle w:val="ListParagraph"/>
        <w:numPr>
          <w:ilvl w:val="0"/>
          <w:numId w:val="60"/>
        </w:numPr>
        <w:rPr>
          <w:b/>
          <w:bCs/>
          <w:u w:val="single"/>
        </w:rPr>
      </w:pPr>
      <w:r>
        <w:t xml:space="preserve">2 new Outreach Representatives, one who is bilingual. </w:t>
      </w:r>
    </w:p>
    <w:p w14:paraId="289F712C" w14:textId="2662DA78" w:rsidR="006F476F" w:rsidRPr="006F476F" w:rsidRDefault="006F476F" w:rsidP="006F476F">
      <w:pPr>
        <w:pStyle w:val="ListParagraph"/>
        <w:numPr>
          <w:ilvl w:val="0"/>
          <w:numId w:val="60"/>
        </w:numPr>
        <w:rPr>
          <w:b/>
          <w:bCs/>
          <w:u w:val="single"/>
        </w:rPr>
      </w:pPr>
      <w:r>
        <w:t>Sponsored and presented at INDYSHRM conference.</w:t>
      </w:r>
    </w:p>
    <w:p w14:paraId="4B6A36EC" w14:textId="0410DB1A" w:rsidR="006F476F" w:rsidRPr="006F476F" w:rsidRDefault="006F476F" w:rsidP="006F476F">
      <w:pPr>
        <w:pStyle w:val="ListParagraph"/>
        <w:numPr>
          <w:ilvl w:val="0"/>
          <w:numId w:val="60"/>
        </w:numPr>
        <w:rPr>
          <w:b/>
          <w:bCs/>
          <w:u w:val="single"/>
        </w:rPr>
      </w:pPr>
      <w:r>
        <w:t>Dave and Jen went to Orlando and attended the APTA conference.</w:t>
      </w:r>
    </w:p>
    <w:p w14:paraId="74818A49" w14:textId="30CFB9F4" w:rsidR="005F5F95" w:rsidRPr="005F5F95" w:rsidRDefault="006F476F" w:rsidP="005F5F95">
      <w:pPr>
        <w:pStyle w:val="ListParagraph"/>
        <w:numPr>
          <w:ilvl w:val="0"/>
          <w:numId w:val="60"/>
        </w:numPr>
        <w:rPr>
          <w:b/>
          <w:bCs/>
          <w:u w:val="single"/>
        </w:rPr>
      </w:pPr>
      <w:r>
        <w:t xml:space="preserve">1 new vanpool </w:t>
      </w:r>
      <w:r w:rsidR="00810B15">
        <w:t>was added since the last meeting</w:t>
      </w:r>
      <w:r>
        <w:t>.</w:t>
      </w:r>
    </w:p>
    <w:p w14:paraId="249D33FD" w14:textId="26646EC3" w:rsidR="006F476F" w:rsidRPr="005F5F95" w:rsidRDefault="005F5F95" w:rsidP="006F476F">
      <w:pPr>
        <w:pStyle w:val="ListParagraph"/>
        <w:numPr>
          <w:ilvl w:val="0"/>
          <w:numId w:val="60"/>
        </w:numPr>
        <w:rPr>
          <w:b/>
          <w:bCs/>
          <w:u w:val="single"/>
        </w:rPr>
      </w:pPr>
      <w:r>
        <w:t>Vanpool Pilot with Thrive Indy</w:t>
      </w:r>
      <w:r w:rsidR="00810B15">
        <w:t xml:space="preserve"> (City of Indianapolis Knozone Program)</w:t>
      </w:r>
    </w:p>
    <w:p w14:paraId="200352A4" w14:textId="77D92BF7" w:rsidR="005F5F95" w:rsidRPr="00810B15" w:rsidRDefault="005F5F95" w:rsidP="005F5F95">
      <w:pPr>
        <w:pStyle w:val="ListParagraph"/>
        <w:numPr>
          <w:ilvl w:val="1"/>
          <w:numId w:val="60"/>
        </w:numPr>
        <w:rPr>
          <w:b/>
          <w:bCs/>
          <w:u w:val="single"/>
        </w:rPr>
      </w:pPr>
      <w:r>
        <w:t>$20,000</w:t>
      </w:r>
    </w:p>
    <w:p w14:paraId="03A7CF76" w14:textId="46D54A21" w:rsidR="00810B15" w:rsidRPr="005F5F95" w:rsidRDefault="00810B15" w:rsidP="005F5F95">
      <w:pPr>
        <w:pStyle w:val="ListParagraph"/>
        <w:numPr>
          <w:ilvl w:val="1"/>
          <w:numId w:val="60"/>
        </w:numPr>
        <w:rPr>
          <w:b/>
          <w:bCs/>
          <w:u w:val="single"/>
        </w:rPr>
      </w:pPr>
      <w:r>
        <w:t>Promoted to employers that already have a relationship with CIRTA and are thinking about using vanpools already.</w:t>
      </w:r>
    </w:p>
    <w:p w14:paraId="46D38480" w14:textId="363CA6F9" w:rsidR="005F5F95" w:rsidRPr="005F5F95" w:rsidRDefault="005F5F95" w:rsidP="005F5F95">
      <w:pPr>
        <w:pStyle w:val="ListParagraph"/>
        <w:numPr>
          <w:ilvl w:val="1"/>
          <w:numId w:val="60"/>
        </w:numPr>
        <w:rPr>
          <w:b/>
          <w:bCs/>
          <w:u w:val="single"/>
        </w:rPr>
      </w:pPr>
      <w:r>
        <w:t>1</w:t>
      </w:r>
      <w:r w:rsidRPr="005F5F95">
        <w:rPr>
          <w:vertAlign w:val="superscript"/>
        </w:rPr>
        <w:t>st</w:t>
      </w:r>
      <w:r>
        <w:t xml:space="preserve"> month free with three-month commitment.</w:t>
      </w:r>
    </w:p>
    <w:p w14:paraId="22A32557" w14:textId="268825BD" w:rsidR="005F5F95" w:rsidRPr="00810B15" w:rsidRDefault="005F5F95" w:rsidP="005F5F95">
      <w:pPr>
        <w:pStyle w:val="ListParagraph"/>
        <w:numPr>
          <w:ilvl w:val="0"/>
          <w:numId w:val="61"/>
        </w:numPr>
        <w:rPr>
          <w:b/>
          <w:bCs/>
          <w:u w:val="single"/>
        </w:rPr>
      </w:pPr>
      <w:r>
        <w:t xml:space="preserve">Car Free Day was at Spark </w:t>
      </w:r>
      <w:r w:rsidR="00810B15">
        <w:t xml:space="preserve">Space </w:t>
      </w:r>
      <w:r>
        <w:t>on the Circle this year. Fox 59 &amp; WRTV 6 both</w:t>
      </w:r>
      <w:r w:rsidR="00810B15">
        <w:t xml:space="preserve"> provided coverage leading up to September 22</w:t>
      </w:r>
      <w:r w:rsidR="00810B15" w:rsidRPr="00810B15">
        <w:rPr>
          <w:vertAlign w:val="superscript"/>
        </w:rPr>
        <w:t>nd</w:t>
      </w:r>
      <w:r w:rsidR="00810B15">
        <w:t xml:space="preserve">. </w:t>
      </w:r>
    </w:p>
    <w:p w14:paraId="70F075EA" w14:textId="407BEA7D" w:rsidR="00810B15" w:rsidRPr="00CB432B" w:rsidRDefault="00810B15" w:rsidP="005F5F95">
      <w:pPr>
        <w:pStyle w:val="ListParagraph"/>
        <w:numPr>
          <w:ilvl w:val="0"/>
          <w:numId w:val="61"/>
        </w:numPr>
        <w:rPr>
          <w:b/>
          <w:bCs/>
          <w:u w:val="single"/>
        </w:rPr>
      </w:pPr>
      <w:r>
        <w:t>Plainfield Workforce Connector had ridership</w:t>
      </w:r>
      <w:r w:rsidR="00CB432B">
        <w:t xml:space="preserve"> numbers of 986</w:t>
      </w:r>
      <w:r>
        <w:t xml:space="preserve"> in August and </w:t>
      </w:r>
      <w:r w:rsidR="00CB432B">
        <w:t xml:space="preserve">868 in </w:t>
      </w:r>
      <w:r>
        <w:t>September</w:t>
      </w:r>
      <w:r w:rsidR="00CB432B">
        <w:t>.</w:t>
      </w:r>
    </w:p>
    <w:p w14:paraId="5E841A13" w14:textId="341E6ECE" w:rsidR="00CB432B" w:rsidRPr="00CB432B" w:rsidRDefault="00CB432B" w:rsidP="005F5F95">
      <w:pPr>
        <w:pStyle w:val="ListParagraph"/>
        <w:numPr>
          <w:ilvl w:val="0"/>
          <w:numId w:val="61"/>
        </w:numPr>
        <w:rPr>
          <w:b/>
          <w:bCs/>
          <w:u w:val="single"/>
        </w:rPr>
      </w:pPr>
      <w:r>
        <w:t>Whitestown Workforce Connector had ridership numbers of 753 in August and 662 in September.</w:t>
      </w:r>
    </w:p>
    <w:p w14:paraId="6C0E590B" w14:textId="75CC9299" w:rsidR="00CB432B" w:rsidRPr="00CB432B" w:rsidRDefault="00CB432B" w:rsidP="005F5F95">
      <w:pPr>
        <w:pStyle w:val="ListParagraph"/>
        <w:numPr>
          <w:ilvl w:val="0"/>
          <w:numId w:val="61"/>
        </w:numPr>
        <w:rPr>
          <w:b/>
          <w:bCs/>
          <w:u w:val="single"/>
        </w:rPr>
      </w:pPr>
      <w:r>
        <w:t>On October 5, 2023, CIRTA had its first FTA Drug and Alcohol audit. There are a few minor deficiencies that are administration related, but overall, it was a good learning opportunity.</w:t>
      </w:r>
    </w:p>
    <w:p w14:paraId="4D0BC914" w14:textId="7B0FC99E" w:rsidR="00CB432B" w:rsidRPr="00146B21" w:rsidRDefault="00CB432B" w:rsidP="005F5F95">
      <w:pPr>
        <w:pStyle w:val="ListParagraph"/>
        <w:numPr>
          <w:ilvl w:val="0"/>
          <w:numId w:val="61"/>
        </w:numPr>
        <w:rPr>
          <w:b/>
          <w:bCs/>
          <w:u w:val="single"/>
        </w:rPr>
      </w:pPr>
      <w:r>
        <w:t xml:space="preserve">After polling, the Board dates for 2024 will stay on Tuesdays at 9am. </w:t>
      </w:r>
    </w:p>
    <w:p w14:paraId="50EDC351" w14:textId="595D278D" w:rsidR="005F5F95" w:rsidRPr="00146B21" w:rsidRDefault="00146B21" w:rsidP="00146B21">
      <w:pPr>
        <w:pStyle w:val="ListParagraph"/>
        <w:numPr>
          <w:ilvl w:val="0"/>
          <w:numId w:val="61"/>
        </w:numPr>
        <w:rPr>
          <w:b/>
          <w:bCs/>
          <w:u w:val="single"/>
        </w:rPr>
      </w:pPr>
      <w:r>
        <w:t xml:space="preserve">As a reminder, the Board Retreat/Work Session will be November 14, </w:t>
      </w:r>
      <w:proofErr w:type="gramStart"/>
      <w:r>
        <w:t>2023</w:t>
      </w:r>
      <w:proofErr w:type="gramEnd"/>
      <w:r>
        <w:t xml:space="preserve"> at American Structurepoint at 10am. </w:t>
      </w:r>
    </w:p>
    <w:p w14:paraId="6F65CECF" w14:textId="77777777" w:rsidR="002F59AF" w:rsidRPr="002F59AF" w:rsidRDefault="002F59AF" w:rsidP="002F59AF">
      <w:pPr>
        <w:pStyle w:val="ListParagraph"/>
        <w:rPr>
          <w:b/>
        </w:rPr>
      </w:pPr>
    </w:p>
    <w:p w14:paraId="18D8F337" w14:textId="6FD23C72" w:rsidR="00EC159A" w:rsidRPr="002F59AF" w:rsidRDefault="00EC159A" w:rsidP="002F59AF">
      <w:pPr>
        <w:rPr>
          <w:b/>
        </w:rPr>
      </w:pPr>
      <w:r w:rsidRPr="002F59AF">
        <w:rPr>
          <w:b/>
        </w:rPr>
        <w:t>Adjournment</w:t>
      </w:r>
    </w:p>
    <w:p w14:paraId="08ECBCA5" w14:textId="398E8FFD" w:rsidR="00771D92" w:rsidRPr="000B1890" w:rsidRDefault="00771D92" w:rsidP="00EC159A">
      <w:pPr>
        <w:rPr>
          <w:bCs/>
          <w:i/>
          <w:iCs/>
        </w:rPr>
      </w:pPr>
    </w:p>
    <w:p w14:paraId="55F73CE0" w14:textId="19A22E16" w:rsidR="00EC159A" w:rsidRPr="000B1890" w:rsidRDefault="002A5BD7" w:rsidP="00EC159A">
      <w:pPr>
        <w:rPr>
          <w:bCs/>
          <w:i/>
          <w:iCs/>
        </w:rPr>
      </w:pPr>
      <w:r w:rsidRPr="000B1890">
        <w:rPr>
          <w:bCs/>
          <w:i/>
          <w:iCs/>
        </w:rPr>
        <w:t>The motion</w:t>
      </w:r>
      <w:r w:rsidR="00AC2A5E" w:rsidRPr="000B1890">
        <w:rPr>
          <w:bCs/>
          <w:i/>
          <w:iCs/>
        </w:rPr>
        <w:t xml:space="preserve"> was made</w:t>
      </w:r>
      <w:r w:rsidR="00EC159A" w:rsidRPr="000B1890">
        <w:rPr>
          <w:bCs/>
          <w:i/>
          <w:iCs/>
        </w:rPr>
        <w:t xml:space="preserve"> to adjourn </w:t>
      </w:r>
      <w:r w:rsidR="00AC2A5E" w:rsidRPr="000B1890">
        <w:rPr>
          <w:bCs/>
          <w:i/>
          <w:iCs/>
        </w:rPr>
        <w:t>the meeting</w:t>
      </w:r>
      <w:r w:rsidR="00EC159A" w:rsidRPr="000B1890">
        <w:rPr>
          <w:bCs/>
          <w:i/>
          <w:iCs/>
        </w:rPr>
        <w:t xml:space="preserve"> by </w:t>
      </w:r>
      <w:r w:rsidR="00F03841">
        <w:rPr>
          <w:bCs/>
          <w:i/>
          <w:iCs/>
        </w:rPr>
        <w:t>N. Messer</w:t>
      </w:r>
      <w:r w:rsidR="00B65E03" w:rsidRPr="000B1890">
        <w:rPr>
          <w:bCs/>
          <w:i/>
          <w:iCs/>
        </w:rPr>
        <w:t xml:space="preserve"> </w:t>
      </w:r>
      <w:r w:rsidR="00EC159A" w:rsidRPr="000B1890">
        <w:rPr>
          <w:bCs/>
          <w:i/>
          <w:iCs/>
        </w:rPr>
        <w:t xml:space="preserve">and seconded by </w:t>
      </w:r>
      <w:r w:rsidR="007E53B3">
        <w:rPr>
          <w:bCs/>
          <w:i/>
          <w:iCs/>
        </w:rPr>
        <w:t>G. Henneke</w:t>
      </w:r>
      <w:r w:rsidR="00B65E03" w:rsidRPr="000B1890">
        <w:rPr>
          <w:bCs/>
          <w:i/>
          <w:iCs/>
        </w:rPr>
        <w:t xml:space="preserve"> at</w:t>
      </w:r>
      <w:r w:rsidR="00EC159A" w:rsidRPr="000B1890">
        <w:rPr>
          <w:bCs/>
          <w:i/>
          <w:iCs/>
        </w:rPr>
        <w:t xml:space="preserve"> </w:t>
      </w:r>
      <w:r>
        <w:rPr>
          <w:bCs/>
          <w:i/>
          <w:iCs/>
        </w:rPr>
        <w:t>1</w:t>
      </w:r>
      <w:r w:rsidR="007E53B3">
        <w:rPr>
          <w:bCs/>
          <w:i/>
          <w:iCs/>
        </w:rPr>
        <w:t>1:08</w:t>
      </w:r>
      <w:r w:rsidR="00251ED8" w:rsidRPr="000B1890">
        <w:rPr>
          <w:bCs/>
          <w:i/>
          <w:iCs/>
        </w:rPr>
        <w:t xml:space="preserve"> </w:t>
      </w:r>
      <w:r w:rsidR="00EC159A" w:rsidRPr="000B1890">
        <w:rPr>
          <w:bCs/>
          <w:i/>
          <w:iCs/>
        </w:rPr>
        <w:t xml:space="preserve">am. </w:t>
      </w:r>
    </w:p>
    <w:p w14:paraId="093CE2B9" w14:textId="104DD61A" w:rsidR="00194FED" w:rsidRPr="000B1890" w:rsidRDefault="00EC159A" w:rsidP="00EC159A">
      <w:pPr>
        <w:rPr>
          <w:bCs/>
          <w:i/>
          <w:iCs/>
        </w:rPr>
      </w:pPr>
      <w:r w:rsidRPr="000B1890">
        <w:rPr>
          <w:bCs/>
          <w:i/>
          <w:iCs/>
        </w:rPr>
        <w:t xml:space="preserve">All in attendance </w:t>
      </w:r>
      <w:r w:rsidR="00B65E03" w:rsidRPr="000B1890">
        <w:rPr>
          <w:bCs/>
          <w:i/>
          <w:iCs/>
        </w:rPr>
        <w:t>agreed</w:t>
      </w:r>
      <w:r w:rsidRPr="000B1890">
        <w:rPr>
          <w:bCs/>
          <w:i/>
          <w:iCs/>
        </w:rPr>
        <w:t xml:space="preserve">. </w:t>
      </w:r>
    </w:p>
    <w:sectPr w:rsidR="00194FED" w:rsidRPr="000B1890" w:rsidSect="00715A25">
      <w:headerReference w:type="default" r:id="rId11"/>
      <w:footerReference w:type="default" r:id="rId12"/>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629D" w14:textId="77777777" w:rsidR="00AB7E20" w:rsidRDefault="00AB7E20">
      <w:r>
        <w:separator/>
      </w:r>
    </w:p>
  </w:endnote>
  <w:endnote w:type="continuationSeparator" w:id="0">
    <w:p w14:paraId="528E40A2" w14:textId="77777777" w:rsidR="00AB7E20" w:rsidRDefault="00AB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53385"/>
      <w:docPartObj>
        <w:docPartGallery w:val="Page Numbers (Bottom of Page)"/>
        <w:docPartUnique/>
      </w:docPartObj>
    </w:sdtPr>
    <w:sdtEndPr>
      <w:rPr>
        <w:noProof/>
      </w:rPr>
    </w:sdtEndPr>
    <w:sdtContent>
      <w:p w14:paraId="2DBDBCF7" w14:textId="77777777" w:rsidR="00E33E94" w:rsidRDefault="00E33E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70B4C" w14:textId="77777777" w:rsidR="00E33E94" w:rsidRDefault="00E3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F374" w14:textId="77777777" w:rsidR="00AB7E20" w:rsidRDefault="00AB7E20">
      <w:r>
        <w:separator/>
      </w:r>
    </w:p>
  </w:footnote>
  <w:footnote w:type="continuationSeparator" w:id="0">
    <w:p w14:paraId="6B0ED46B" w14:textId="77777777" w:rsidR="00AB7E20" w:rsidRDefault="00AB7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C6BF" w14:textId="75BA527C" w:rsidR="004E2931" w:rsidRDefault="004E2931" w:rsidP="004E2931">
    <w:pPr>
      <w:pStyle w:val="Header"/>
      <w:jc w:val="center"/>
    </w:pPr>
    <w:r>
      <w:rPr>
        <w:noProof/>
      </w:rPr>
      <w:drawing>
        <wp:inline distT="0" distB="0" distL="0" distR="0" wp14:anchorId="07FB567D" wp14:editId="50319B34">
          <wp:extent cx="2711418" cy="800100"/>
          <wp:effectExtent l="0" t="0" r="0" b="0"/>
          <wp:docPr id="2099056334" name="Picture 2099056334"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58494" name="Picture 5" descr="A green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4168" cy="806813"/>
                  </a:xfrm>
                  <a:prstGeom prst="rect">
                    <a:avLst/>
                  </a:prstGeom>
                  <a:noFill/>
                  <a:ln>
                    <a:noFill/>
                  </a:ln>
                </pic:spPr>
              </pic:pic>
            </a:graphicData>
          </a:graphic>
        </wp:inline>
      </w:drawing>
    </w:r>
  </w:p>
  <w:p w14:paraId="130063CB" w14:textId="77777777" w:rsidR="004E2931" w:rsidRDefault="004E2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ED8"/>
    <w:multiLevelType w:val="hybridMultilevel"/>
    <w:tmpl w:val="E760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D4DBA"/>
    <w:multiLevelType w:val="hybridMultilevel"/>
    <w:tmpl w:val="1A1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5BD4"/>
    <w:multiLevelType w:val="hybridMultilevel"/>
    <w:tmpl w:val="36FA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34CA4"/>
    <w:multiLevelType w:val="hybridMultilevel"/>
    <w:tmpl w:val="E51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7207"/>
    <w:multiLevelType w:val="hybridMultilevel"/>
    <w:tmpl w:val="6F7C8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8C1AE4"/>
    <w:multiLevelType w:val="hybridMultilevel"/>
    <w:tmpl w:val="20328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32B49"/>
    <w:multiLevelType w:val="hybridMultilevel"/>
    <w:tmpl w:val="7286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E282D"/>
    <w:multiLevelType w:val="hybridMultilevel"/>
    <w:tmpl w:val="F308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00165"/>
    <w:multiLevelType w:val="hybridMultilevel"/>
    <w:tmpl w:val="3C2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5486B"/>
    <w:multiLevelType w:val="hybridMultilevel"/>
    <w:tmpl w:val="2A380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42136"/>
    <w:multiLevelType w:val="hybridMultilevel"/>
    <w:tmpl w:val="A89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B12D0"/>
    <w:multiLevelType w:val="hybridMultilevel"/>
    <w:tmpl w:val="EC28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E26C0"/>
    <w:multiLevelType w:val="hybridMultilevel"/>
    <w:tmpl w:val="B4887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B161FD"/>
    <w:multiLevelType w:val="hybridMultilevel"/>
    <w:tmpl w:val="C77ED8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72A3A4F"/>
    <w:multiLevelType w:val="hybridMultilevel"/>
    <w:tmpl w:val="3F38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14B06"/>
    <w:multiLevelType w:val="hybridMultilevel"/>
    <w:tmpl w:val="E1CA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728A7"/>
    <w:multiLevelType w:val="hybridMultilevel"/>
    <w:tmpl w:val="793A4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E0D8F"/>
    <w:multiLevelType w:val="hybridMultilevel"/>
    <w:tmpl w:val="F9583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D42FF"/>
    <w:multiLevelType w:val="hybridMultilevel"/>
    <w:tmpl w:val="F4A4B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B96F9C"/>
    <w:multiLevelType w:val="hybridMultilevel"/>
    <w:tmpl w:val="E0FC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F7FC8"/>
    <w:multiLevelType w:val="hybridMultilevel"/>
    <w:tmpl w:val="8A32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077BE4"/>
    <w:multiLevelType w:val="hybridMultilevel"/>
    <w:tmpl w:val="4362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350558"/>
    <w:multiLevelType w:val="hybridMultilevel"/>
    <w:tmpl w:val="5EC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C0801"/>
    <w:multiLevelType w:val="hybridMultilevel"/>
    <w:tmpl w:val="DE30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F720F"/>
    <w:multiLevelType w:val="hybridMultilevel"/>
    <w:tmpl w:val="EE748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2A06A4"/>
    <w:multiLevelType w:val="hybridMultilevel"/>
    <w:tmpl w:val="0600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1626F"/>
    <w:multiLevelType w:val="hybridMultilevel"/>
    <w:tmpl w:val="F3D00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F0675"/>
    <w:multiLevelType w:val="hybridMultilevel"/>
    <w:tmpl w:val="F102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B0D20"/>
    <w:multiLevelType w:val="hybridMultilevel"/>
    <w:tmpl w:val="6132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F3020"/>
    <w:multiLevelType w:val="hybridMultilevel"/>
    <w:tmpl w:val="D694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B7584"/>
    <w:multiLevelType w:val="hybridMultilevel"/>
    <w:tmpl w:val="18EC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0E1A21"/>
    <w:multiLevelType w:val="hybridMultilevel"/>
    <w:tmpl w:val="1FFC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4C60EA"/>
    <w:multiLevelType w:val="hybridMultilevel"/>
    <w:tmpl w:val="590A5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C44AD8"/>
    <w:multiLevelType w:val="hybridMultilevel"/>
    <w:tmpl w:val="E64C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32428B"/>
    <w:multiLevelType w:val="hybridMultilevel"/>
    <w:tmpl w:val="3D38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6B648C"/>
    <w:multiLevelType w:val="hybridMultilevel"/>
    <w:tmpl w:val="DA6A9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2EC659A"/>
    <w:multiLevelType w:val="hybridMultilevel"/>
    <w:tmpl w:val="0A62A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3967984"/>
    <w:multiLevelType w:val="hybridMultilevel"/>
    <w:tmpl w:val="1EBECD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A46788"/>
    <w:multiLevelType w:val="hybridMultilevel"/>
    <w:tmpl w:val="4A96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5887DBC"/>
    <w:multiLevelType w:val="hybridMultilevel"/>
    <w:tmpl w:val="F422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651B52"/>
    <w:multiLevelType w:val="hybridMultilevel"/>
    <w:tmpl w:val="9260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AC1A8D"/>
    <w:multiLevelType w:val="hybridMultilevel"/>
    <w:tmpl w:val="8396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6F30E7"/>
    <w:multiLevelType w:val="hybridMultilevel"/>
    <w:tmpl w:val="EC5AF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C3284D"/>
    <w:multiLevelType w:val="hybridMultilevel"/>
    <w:tmpl w:val="85FA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EA09D1"/>
    <w:multiLevelType w:val="hybridMultilevel"/>
    <w:tmpl w:val="ABBC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894E87"/>
    <w:multiLevelType w:val="hybridMultilevel"/>
    <w:tmpl w:val="8FA6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9B05BA"/>
    <w:multiLevelType w:val="hybridMultilevel"/>
    <w:tmpl w:val="D3BA0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15425F"/>
    <w:multiLevelType w:val="hybridMultilevel"/>
    <w:tmpl w:val="E27E8EE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8" w15:restartNumberingAfterBreak="0">
    <w:nsid w:val="68694DE4"/>
    <w:multiLevelType w:val="hybridMultilevel"/>
    <w:tmpl w:val="E8B63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9E6669B"/>
    <w:multiLevelType w:val="hybridMultilevel"/>
    <w:tmpl w:val="AAFAE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25691B"/>
    <w:multiLevelType w:val="hybridMultilevel"/>
    <w:tmpl w:val="FC30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57382C"/>
    <w:multiLevelType w:val="hybridMultilevel"/>
    <w:tmpl w:val="4EC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5E7F8E"/>
    <w:multiLevelType w:val="hybridMultilevel"/>
    <w:tmpl w:val="5820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C53BB9"/>
    <w:multiLevelType w:val="hybridMultilevel"/>
    <w:tmpl w:val="C0DE8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816383"/>
    <w:multiLevelType w:val="hybridMultilevel"/>
    <w:tmpl w:val="E97C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974322"/>
    <w:multiLevelType w:val="hybridMultilevel"/>
    <w:tmpl w:val="9B00CDD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6" w15:restartNumberingAfterBreak="0">
    <w:nsid w:val="76AA1676"/>
    <w:multiLevelType w:val="hybridMultilevel"/>
    <w:tmpl w:val="DEFE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04956"/>
    <w:multiLevelType w:val="hybridMultilevel"/>
    <w:tmpl w:val="3CAAB2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98A75AC"/>
    <w:multiLevelType w:val="hybridMultilevel"/>
    <w:tmpl w:val="F20E8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0A79E7"/>
    <w:multiLevelType w:val="hybridMultilevel"/>
    <w:tmpl w:val="BFCC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C30937"/>
    <w:multiLevelType w:val="hybridMultilevel"/>
    <w:tmpl w:val="7F3C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FC7C10"/>
    <w:multiLevelType w:val="hybridMultilevel"/>
    <w:tmpl w:val="85AE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707792">
    <w:abstractNumId w:val="29"/>
  </w:num>
  <w:num w:numId="2" w16cid:durableId="397440874">
    <w:abstractNumId w:val="60"/>
  </w:num>
  <w:num w:numId="3" w16cid:durableId="948704914">
    <w:abstractNumId w:val="8"/>
  </w:num>
  <w:num w:numId="4" w16cid:durableId="136342408">
    <w:abstractNumId w:val="3"/>
  </w:num>
  <w:num w:numId="5" w16cid:durableId="839194168">
    <w:abstractNumId w:val="13"/>
  </w:num>
  <w:num w:numId="6" w16cid:durableId="1611930358">
    <w:abstractNumId w:val="12"/>
  </w:num>
  <w:num w:numId="7" w16cid:durableId="1401826767">
    <w:abstractNumId w:val="52"/>
  </w:num>
  <w:num w:numId="8" w16cid:durableId="1521700109">
    <w:abstractNumId w:val="41"/>
  </w:num>
  <w:num w:numId="9" w16cid:durableId="2124954648">
    <w:abstractNumId w:val="28"/>
  </w:num>
  <w:num w:numId="10" w16cid:durableId="900408595">
    <w:abstractNumId w:val="0"/>
  </w:num>
  <w:num w:numId="11" w16cid:durableId="2005937596">
    <w:abstractNumId w:val="50"/>
  </w:num>
  <w:num w:numId="12" w16cid:durableId="437873763">
    <w:abstractNumId w:val="46"/>
  </w:num>
  <w:num w:numId="13" w16cid:durableId="887031191">
    <w:abstractNumId w:val="10"/>
  </w:num>
  <w:num w:numId="14" w16cid:durableId="1747412648">
    <w:abstractNumId w:val="59"/>
  </w:num>
  <w:num w:numId="15" w16cid:durableId="110250143">
    <w:abstractNumId w:val="26"/>
  </w:num>
  <w:num w:numId="16" w16cid:durableId="292249010">
    <w:abstractNumId w:val="33"/>
  </w:num>
  <w:num w:numId="17" w16cid:durableId="1809475663">
    <w:abstractNumId w:val="51"/>
  </w:num>
  <w:num w:numId="18" w16cid:durableId="590165919">
    <w:abstractNumId w:val="2"/>
  </w:num>
  <w:num w:numId="19" w16cid:durableId="1760830334">
    <w:abstractNumId w:val="39"/>
  </w:num>
  <w:num w:numId="20" w16cid:durableId="1836216592">
    <w:abstractNumId w:val="19"/>
  </w:num>
  <w:num w:numId="21" w16cid:durableId="1480028083">
    <w:abstractNumId w:val="43"/>
  </w:num>
  <w:num w:numId="22" w16cid:durableId="262422171">
    <w:abstractNumId w:val="58"/>
  </w:num>
  <w:num w:numId="23" w16cid:durableId="2100248478">
    <w:abstractNumId w:val="38"/>
  </w:num>
  <w:num w:numId="24" w16cid:durableId="1024358998">
    <w:abstractNumId w:val="55"/>
  </w:num>
  <w:num w:numId="25" w16cid:durableId="1074860201">
    <w:abstractNumId w:val="48"/>
  </w:num>
  <w:num w:numId="26" w16cid:durableId="1584676869">
    <w:abstractNumId w:val="25"/>
  </w:num>
  <w:num w:numId="27" w16cid:durableId="1323973690">
    <w:abstractNumId w:val="18"/>
  </w:num>
  <w:num w:numId="28" w16cid:durableId="1112356613">
    <w:abstractNumId w:val="47"/>
  </w:num>
  <w:num w:numId="29" w16cid:durableId="1928491512">
    <w:abstractNumId w:val="61"/>
  </w:num>
  <w:num w:numId="30" w16cid:durableId="543370562">
    <w:abstractNumId w:val="44"/>
  </w:num>
  <w:num w:numId="31" w16cid:durableId="1429888114">
    <w:abstractNumId w:val="40"/>
  </w:num>
  <w:num w:numId="32" w16cid:durableId="1590625011">
    <w:abstractNumId w:val="24"/>
  </w:num>
  <w:num w:numId="33" w16cid:durableId="1268199143">
    <w:abstractNumId w:val="6"/>
  </w:num>
  <w:num w:numId="34" w16cid:durableId="1745030625">
    <w:abstractNumId w:val="16"/>
  </w:num>
  <w:num w:numId="35" w16cid:durableId="1278221440">
    <w:abstractNumId w:val="5"/>
  </w:num>
  <w:num w:numId="36" w16cid:durableId="13308657">
    <w:abstractNumId w:val="49"/>
  </w:num>
  <w:num w:numId="37" w16cid:durableId="1974213679">
    <w:abstractNumId w:val="53"/>
  </w:num>
  <w:num w:numId="38" w16cid:durableId="1490369867">
    <w:abstractNumId w:val="21"/>
  </w:num>
  <w:num w:numId="39" w16cid:durableId="316418840">
    <w:abstractNumId w:val="1"/>
  </w:num>
  <w:num w:numId="40" w16cid:durableId="2051300174">
    <w:abstractNumId w:val="9"/>
  </w:num>
  <w:num w:numId="41" w16cid:durableId="1192063043">
    <w:abstractNumId w:val="17"/>
  </w:num>
  <w:num w:numId="42" w16cid:durableId="1474787681">
    <w:abstractNumId w:val="34"/>
  </w:num>
  <w:num w:numId="43" w16cid:durableId="1789229096">
    <w:abstractNumId w:val="56"/>
  </w:num>
  <w:num w:numId="44" w16cid:durableId="830373191">
    <w:abstractNumId w:val="45"/>
  </w:num>
  <w:num w:numId="45" w16cid:durableId="1219904144">
    <w:abstractNumId w:val="32"/>
  </w:num>
  <w:num w:numId="46" w16cid:durableId="1986623203">
    <w:abstractNumId w:val="23"/>
  </w:num>
  <w:num w:numId="47" w16cid:durableId="863517218">
    <w:abstractNumId w:val="42"/>
  </w:num>
  <w:num w:numId="48" w16cid:durableId="1846824349">
    <w:abstractNumId w:val="36"/>
  </w:num>
  <w:num w:numId="49" w16cid:durableId="1112283450">
    <w:abstractNumId w:val="54"/>
  </w:num>
  <w:num w:numId="50" w16cid:durableId="1389306850">
    <w:abstractNumId w:val="27"/>
  </w:num>
  <w:num w:numId="51" w16cid:durableId="113401617">
    <w:abstractNumId w:val="35"/>
  </w:num>
  <w:num w:numId="52" w16cid:durableId="770735283">
    <w:abstractNumId w:val="22"/>
  </w:num>
  <w:num w:numId="53" w16cid:durableId="2116316867">
    <w:abstractNumId w:val="4"/>
  </w:num>
  <w:num w:numId="54" w16cid:durableId="73861371">
    <w:abstractNumId w:val="20"/>
  </w:num>
  <w:num w:numId="55" w16cid:durableId="1667441480">
    <w:abstractNumId w:val="14"/>
  </w:num>
  <w:num w:numId="56" w16cid:durableId="931887931">
    <w:abstractNumId w:val="31"/>
  </w:num>
  <w:num w:numId="57" w16cid:durableId="1415199832">
    <w:abstractNumId w:val="30"/>
  </w:num>
  <w:num w:numId="58" w16cid:durableId="348918693">
    <w:abstractNumId w:val="37"/>
  </w:num>
  <w:num w:numId="59" w16cid:durableId="2047824438">
    <w:abstractNumId w:val="15"/>
  </w:num>
  <w:num w:numId="60" w16cid:durableId="1555652571">
    <w:abstractNumId w:val="7"/>
  </w:num>
  <w:num w:numId="61" w16cid:durableId="943734508">
    <w:abstractNumId w:val="11"/>
  </w:num>
  <w:num w:numId="62" w16cid:durableId="705519295">
    <w:abstractNumId w:val="5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B"/>
    <w:rsid w:val="00007E8B"/>
    <w:rsid w:val="000113B4"/>
    <w:rsid w:val="000170D3"/>
    <w:rsid w:val="00017D4B"/>
    <w:rsid w:val="0003141B"/>
    <w:rsid w:val="00033321"/>
    <w:rsid w:val="00035800"/>
    <w:rsid w:val="00035A4E"/>
    <w:rsid w:val="000371E1"/>
    <w:rsid w:val="00042040"/>
    <w:rsid w:val="00046F3A"/>
    <w:rsid w:val="00055491"/>
    <w:rsid w:val="000554EE"/>
    <w:rsid w:val="00056744"/>
    <w:rsid w:val="00057DAB"/>
    <w:rsid w:val="00057FBA"/>
    <w:rsid w:val="00063FF6"/>
    <w:rsid w:val="0007057E"/>
    <w:rsid w:val="00070DD3"/>
    <w:rsid w:val="000804F6"/>
    <w:rsid w:val="00083D4A"/>
    <w:rsid w:val="00091069"/>
    <w:rsid w:val="000A1226"/>
    <w:rsid w:val="000A7253"/>
    <w:rsid w:val="000B1890"/>
    <w:rsid w:val="000B6D0C"/>
    <w:rsid w:val="000C1D5E"/>
    <w:rsid w:val="000C2D0F"/>
    <w:rsid w:val="000C5CD7"/>
    <w:rsid w:val="000D0DA9"/>
    <w:rsid w:val="000D2B0A"/>
    <w:rsid w:val="000D5CA9"/>
    <w:rsid w:val="000D5CDE"/>
    <w:rsid w:val="000E20B8"/>
    <w:rsid w:val="000E20D2"/>
    <w:rsid w:val="000F3B3F"/>
    <w:rsid w:val="000F57ED"/>
    <w:rsid w:val="00100401"/>
    <w:rsid w:val="00106E65"/>
    <w:rsid w:val="00112837"/>
    <w:rsid w:val="0011578C"/>
    <w:rsid w:val="0011722E"/>
    <w:rsid w:val="00117662"/>
    <w:rsid w:val="001214E4"/>
    <w:rsid w:val="00125D48"/>
    <w:rsid w:val="00131AAA"/>
    <w:rsid w:val="00132BA2"/>
    <w:rsid w:val="0014208C"/>
    <w:rsid w:val="00146B21"/>
    <w:rsid w:val="00151D54"/>
    <w:rsid w:val="001537FF"/>
    <w:rsid w:val="00162B0D"/>
    <w:rsid w:val="00165ADC"/>
    <w:rsid w:val="00176652"/>
    <w:rsid w:val="00180151"/>
    <w:rsid w:val="00182430"/>
    <w:rsid w:val="00184016"/>
    <w:rsid w:val="0018587B"/>
    <w:rsid w:val="00186B11"/>
    <w:rsid w:val="00192E18"/>
    <w:rsid w:val="00193866"/>
    <w:rsid w:val="00194FED"/>
    <w:rsid w:val="001951D3"/>
    <w:rsid w:val="00196586"/>
    <w:rsid w:val="00197817"/>
    <w:rsid w:val="001A514A"/>
    <w:rsid w:val="001A61B4"/>
    <w:rsid w:val="001B3221"/>
    <w:rsid w:val="001B7F81"/>
    <w:rsid w:val="001C11CE"/>
    <w:rsid w:val="001C3607"/>
    <w:rsid w:val="001C4662"/>
    <w:rsid w:val="001C5953"/>
    <w:rsid w:val="001E1E94"/>
    <w:rsid w:val="001E6895"/>
    <w:rsid w:val="001E7D71"/>
    <w:rsid w:val="001F5DCC"/>
    <w:rsid w:val="0021385F"/>
    <w:rsid w:val="00214B23"/>
    <w:rsid w:val="00221EB7"/>
    <w:rsid w:val="002478ED"/>
    <w:rsid w:val="00251ED8"/>
    <w:rsid w:val="002525DB"/>
    <w:rsid w:val="00254638"/>
    <w:rsid w:val="002548BE"/>
    <w:rsid w:val="00257115"/>
    <w:rsid w:val="0025731A"/>
    <w:rsid w:val="00257D63"/>
    <w:rsid w:val="0027649B"/>
    <w:rsid w:val="00282CF8"/>
    <w:rsid w:val="00283CC0"/>
    <w:rsid w:val="0029130D"/>
    <w:rsid w:val="00291362"/>
    <w:rsid w:val="002A1F97"/>
    <w:rsid w:val="002A5BD7"/>
    <w:rsid w:val="002A7003"/>
    <w:rsid w:val="002B42DF"/>
    <w:rsid w:val="002C58EF"/>
    <w:rsid w:val="002D16F3"/>
    <w:rsid w:val="002E1955"/>
    <w:rsid w:val="002F232E"/>
    <w:rsid w:val="002F3DDD"/>
    <w:rsid w:val="002F491A"/>
    <w:rsid w:val="002F4A08"/>
    <w:rsid w:val="002F59AF"/>
    <w:rsid w:val="002F615C"/>
    <w:rsid w:val="003006DA"/>
    <w:rsid w:val="00321A09"/>
    <w:rsid w:val="0032604F"/>
    <w:rsid w:val="00332F7C"/>
    <w:rsid w:val="00342096"/>
    <w:rsid w:val="00357DED"/>
    <w:rsid w:val="00362AE1"/>
    <w:rsid w:val="003655B5"/>
    <w:rsid w:val="00367FAC"/>
    <w:rsid w:val="00377BE7"/>
    <w:rsid w:val="00390B9D"/>
    <w:rsid w:val="00391ABD"/>
    <w:rsid w:val="00393659"/>
    <w:rsid w:val="003968A0"/>
    <w:rsid w:val="003A2009"/>
    <w:rsid w:val="003A6D86"/>
    <w:rsid w:val="003B5FDC"/>
    <w:rsid w:val="003C2C54"/>
    <w:rsid w:val="003C5F48"/>
    <w:rsid w:val="003D1F01"/>
    <w:rsid w:val="003D2DA0"/>
    <w:rsid w:val="003D43D3"/>
    <w:rsid w:val="003D6BD6"/>
    <w:rsid w:val="003E21C6"/>
    <w:rsid w:val="003E52E9"/>
    <w:rsid w:val="003F2AAC"/>
    <w:rsid w:val="003F6BFF"/>
    <w:rsid w:val="004004AD"/>
    <w:rsid w:val="00402D66"/>
    <w:rsid w:val="00405D2D"/>
    <w:rsid w:val="0041102D"/>
    <w:rsid w:val="0041106F"/>
    <w:rsid w:val="004215E0"/>
    <w:rsid w:val="0043110C"/>
    <w:rsid w:val="00434B50"/>
    <w:rsid w:val="0043718A"/>
    <w:rsid w:val="00441FD2"/>
    <w:rsid w:val="00443E45"/>
    <w:rsid w:val="00445472"/>
    <w:rsid w:val="0045173B"/>
    <w:rsid w:val="004544E2"/>
    <w:rsid w:val="0045469F"/>
    <w:rsid w:val="0046051D"/>
    <w:rsid w:val="0046363D"/>
    <w:rsid w:val="00473475"/>
    <w:rsid w:val="00474E42"/>
    <w:rsid w:val="004919DA"/>
    <w:rsid w:val="00497CF8"/>
    <w:rsid w:val="004A69A0"/>
    <w:rsid w:val="004B409C"/>
    <w:rsid w:val="004B47D7"/>
    <w:rsid w:val="004B6822"/>
    <w:rsid w:val="004C46B2"/>
    <w:rsid w:val="004C5F67"/>
    <w:rsid w:val="004D17EE"/>
    <w:rsid w:val="004D40F8"/>
    <w:rsid w:val="004E10EA"/>
    <w:rsid w:val="004E21A3"/>
    <w:rsid w:val="004E2931"/>
    <w:rsid w:val="004E3D4F"/>
    <w:rsid w:val="004F012A"/>
    <w:rsid w:val="004F0517"/>
    <w:rsid w:val="004F2F67"/>
    <w:rsid w:val="004F7DE3"/>
    <w:rsid w:val="005068BB"/>
    <w:rsid w:val="0051036C"/>
    <w:rsid w:val="00516D80"/>
    <w:rsid w:val="0052686E"/>
    <w:rsid w:val="00531E9E"/>
    <w:rsid w:val="00533787"/>
    <w:rsid w:val="00533AD7"/>
    <w:rsid w:val="00542FD7"/>
    <w:rsid w:val="00552DD1"/>
    <w:rsid w:val="00555144"/>
    <w:rsid w:val="005553DC"/>
    <w:rsid w:val="005576E6"/>
    <w:rsid w:val="00557727"/>
    <w:rsid w:val="0056512A"/>
    <w:rsid w:val="00566794"/>
    <w:rsid w:val="00576FEC"/>
    <w:rsid w:val="0058263D"/>
    <w:rsid w:val="00583566"/>
    <w:rsid w:val="0058465C"/>
    <w:rsid w:val="00584F3A"/>
    <w:rsid w:val="005919A7"/>
    <w:rsid w:val="005921A2"/>
    <w:rsid w:val="00592567"/>
    <w:rsid w:val="005A1FF2"/>
    <w:rsid w:val="005A31B7"/>
    <w:rsid w:val="005A322D"/>
    <w:rsid w:val="005A6B16"/>
    <w:rsid w:val="005B0FB0"/>
    <w:rsid w:val="005B35C6"/>
    <w:rsid w:val="005C503B"/>
    <w:rsid w:val="005C56FB"/>
    <w:rsid w:val="005C5E7C"/>
    <w:rsid w:val="005D57BE"/>
    <w:rsid w:val="005E3C88"/>
    <w:rsid w:val="005E7597"/>
    <w:rsid w:val="005F5F95"/>
    <w:rsid w:val="00601E1F"/>
    <w:rsid w:val="0060203A"/>
    <w:rsid w:val="00602EA1"/>
    <w:rsid w:val="0060582A"/>
    <w:rsid w:val="00607256"/>
    <w:rsid w:val="00612037"/>
    <w:rsid w:val="006139C6"/>
    <w:rsid w:val="00613C1E"/>
    <w:rsid w:val="006157EC"/>
    <w:rsid w:val="00623996"/>
    <w:rsid w:val="00632163"/>
    <w:rsid w:val="00632E5D"/>
    <w:rsid w:val="0063541D"/>
    <w:rsid w:val="00640E98"/>
    <w:rsid w:val="00651332"/>
    <w:rsid w:val="006514C7"/>
    <w:rsid w:val="0065524F"/>
    <w:rsid w:val="00657C8B"/>
    <w:rsid w:val="006602A2"/>
    <w:rsid w:val="00661AB4"/>
    <w:rsid w:val="00667DA2"/>
    <w:rsid w:val="00674665"/>
    <w:rsid w:val="00677577"/>
    <w:rsid w:val="006778FD"/>
    <w:rsid w:val="006835EE"/>
    <w:rsid w:val="006944EE"/>
    <w:rsid w:val="006A2B1D"/>
    <w:rsid w:val="006B5775"/>
    <w:rsid w:val="006C227B"/>
    <w:rsid w:val="006D3ED7"/>
    <w:rsid w:val="006D77B5"/>
    <w:rsid w:val="006E29D6"/>
    <w:rsid w:val="006F0C84"/>
    <w:rsid w:val="006F3B5E"/>
    <w:rsid w:val="006F476F"/>
    <w:rsid w:val="007011D5"/>
    <w:rsid w:val="00715A25"/>
    <w:rsid w:val="007201E5"/>
    <w:rsid w:val="00720AA9"/>
    <w:rsid w:val="00721D00"/>
    <w:rsid w:val="0072465B"/>
    <w:rsid w:val="0072743F"/>
    <w:rsid w:val="007351DA"/>
    <w:rsid w:val="0074234C"/>
    <w:rsid w:val="00761A7C"/>
    <w:rsid w:val="00765B80"/>
    <w:rsid w:val="00765F79"/>
    <w:rsid w:val="00767D10"/>
    <w:rsid w:val="00771D92"/>
    <w:rsid w:val="00777C0A"/>
    <w:rsid w:val="00781710"/>
    <w:rsid w:val="00784DBA"/>
    <w:rsid w:val="0079325C"/>
    <w:rsid w:val="007946B1"/>
    <w:rsid w:val="00797508"/>
    <w:rsid w:val="007A5C77"/>
    <w:rsid w:val="007A73BB"/>
    <w:rsid w:val="007B2699"/>
    <w:rsid w:val="007B2C3F"/>
    <w:rsid w:val="007C3B39"/>
    <w:rsid w:val="007C42BF"/>
    <w:rsid w:val="007D0A50"/>
    <w:rsid w:val="007D2202"/>
    <w:rsid w:val="007D524E"/>
    <w:rsid w:val="007E53B3"/>
    <w:rsid w:val="007E576F"/>
    <w:rsid w:val="007F2C21"/>
    <w:rsid w:val="007F58EC"/>
    <w:rsid w:val="007F6A37"/>
    <w:rsid w:val="00800009"/>
    <w:rsid w:val="0080350E"/>
    <w:rsid w:val="00805290"/>
    <w:rsid w:val="00810B15"/>
    <w:rsid w:val="00824837"/>
    <w:rsid w:val="00825C12"/>
    <w:rsid w:val="00826392"/>
    <w:rsid w:val="00826493"/>
    <w:rsid w:val="00833821"/>
    <w:rsid w:val="008371BA"/>
    <w:rsid w:val="008524EB"/>
    <w:rsid w:val="00852A6C"/>
    <w:rsid w:val="008535F5"/>
    <w:rsid w:val="00854DE5"/>
    <w:rsid w:val="008552E6"/>
    <w:rsid w:val="00855633"/>
    <w:rsid w:val="00867A1F"/>
    <w:rsid w:val="0087067A"/>
    <w:rsid w:val="00877462"/>
    <w:rsid w:val="00882A5B"/>
    <w:rsid w:val="008912D1"/>
    <w:rsid w:val="00894A49"/>
    <w:rsid w:val="008A7A05"/>
    <w:rsid w:val="008B1185"/>
    <w:rsid w:val="008B3666"/>
    <w:rsid w:val="008B6808"/>
    <w:rsid w:val="008B790E"/>
    <w:rsid w:val="008C5E81"/>
    <w:rsid w:val="008C6267"/>
    <w:rsid w:val="008D2E99"/>
    <w:rsid w:val="008E02C8"/>
    <w:rsid w:val="008E11B0"/>
    <w:rsid w:val="008E2713"/>
    <w:rsid w:val="008E4DCC"/>
    <w:rsid w:val="008E66FC"/>
    <w:rsid w:val="008F0F10"/>
    <w:rsid w:val="008F271C"/>
    <w:rsid w:val="008F4F78"/>
    <w:rsid w:val="0090014E"/>
    <w:rsid w:val="009029A5"/>
    <w:rsid w:val="00906844"/>
    <w:rsid w:val="009079BD"/>
    <w:rsid w:val="0091270E"/>
    <w:rsid w:val="00914E4B"/>
    <w:rsid w:val="00915AC4"/>
    <w:rsid w:val="00922D6E"/>
    <w:rsid w:val="009243DE"/>
    <w:rsid w:val="00925F75"/>
    <w:rsid w:val="0092787B"/>
    <w:rsid w:val="00943D9E"/>
    <w:rsid w:val="00944F53"/>
    <w:rsid w:val="009468D1"/>
    <w:rsid w:val="00946CC2"/>
    <w:rsid w:val="00953FC0"/>
    <w:rsid w:val="00956408"/>
    <w:rsid w:val="009570BE"/>
    <w:rsid w:val="0095752D"/>
    <w:rsid w:val="00957BAD"/>
    <w:rsid w:val="00964704"/>
    <w:rsid w:val="009674F3"/>
    <w:rsid w:val="00973827"/>
    <w:rsid w:val="009740A6"/>
    <w:rsid w:val="00974820"/>
    <w:rsid w:val="00982E25"/>
    <w:rsid w:val="00984861"/>
    <w:rsid w:val="009911A5"/>
    <w:rsid w:val="009917ED"/>
    <w:rsid w:val="009933C9"/>
    <w:rsid w:val="00995D87"/>
    <w:rsid w:val="009973E9"/>
    <w:rsid w:val="009A26FC"/>
    <w:rsid w:val="009B341B"/>
    <w:rsid w:val="009B3E69"/>
    <w:rsid w:val="009B400D"/>
    <w:rsid w:val="009C39A7"/>
    <w:rsid w:val="009D1578"/>
    <w:rsid w:val="009D1B44"/>
    <w:rsid w:val="009D29A7"/>
    <w:rsid w:val="009D5362"/>
    <w:rsid w:val="009D6F37"/>
    <w:rsid w:val="009D73D2"/>
    <w:rsid w:val="009E2064"/>
    <w:rsid w:val="009E7077"/>
    <w:rsid w:val="009E7E0F"/>
    <w:rsid w:val="009F5B04"/>
    <w:rsid w:val="009F6494"/>
    <w:rsid w:val="00A04768"/>
    <w:rsid w:val="00A127AA"/>
    <w:rsid w:val="00A14A0B"/>
    <w:rsid w:val="00A25348"/>
    <w:rsid w:val="00A31712"/>
    <w:rsid w:val="00A32FA2"/>
    <w:rsid w:val="00A358ED"/>
    <w:rsid w:val="00A36190"/>
    <w:rsid w:val="00A450D6"/>
    <w:rsid w:val="00A50818"/>
    <w:rsid w:val="00A53161"/>
    <w:rsid w:val="00A65F70"/>
    <w:rsid w:val="00A6625D"/>
    <w:rsid w:val="00A80BAD"/>
    <w:rsid w:val="00A80E5D"/>
    <w:rsid w:val="00A83F32"/>
    <w:rsid w:val="00A8738D"/>
    <w:rsid w:val="00A92974"/>
    <w:rsid w:val="00A979CF"/>
    <w:rsid w:val="00AA0405"/>
    <w:rsid w:val="00AA32A5"/>
    <w:rsid w:val="00AA5C2D"/>
    <w:rsid w:val="00AB1B88"/>
    <w:rsid w:val="00AB70AE"/>
    <w:rsid w:val="00AB7E20"/>
    <w:rsid w:val="00AC2A5E"/>
    <w:rsid w:val="00AC38A9"/>
    <w:rsid w:val="00AC7449"/>
    <w:rsid w:val="00AD2A24"/>
    <w:rsid w:val="00AE0645"/>
    <w:rsid w:val="00AF5F56"/>
    <w:rsid w:val="00B0475B"/>
    <w:rsid w:val="00B11BF4"/>
    <w:rsid w:val="00B11FE3"/>
    <w:rsid w:val="00B21D36"/>
    <w:rsid w:val="00B22389"/>
    <w:rsid w:val="00B2375E"/>
    <w:rsid w:val="00B310BF"/>
    <w:rsid w:val="00B45C51"/>
    <w:rsid w:val="00B61EFA"/>
    <w:rsid w:val="00B65E03"/>
    <w:rsid w:val="00B670C7"/>
    <w:rsid w:val="00B80F67"/>
    <w:rsid w:val="00B96C3F"/>
    <w:rsid w:val="00BA14B8"/>
    <w:rsid w:val="00BA2E42"/>
    <w:rsid w:val="00BA590B"/>
    <w:rsid w:val="00BA7C4D"/>
    <w:rsid w:val="00BB09D9"/>
    <w:rsid w:val="00BB11AB"/>
    <w:rsid w:val="00BB2F3B"/>
    <w:rsid w:val="00BB7D77"/>
    <w:rsid w:val="00BC1B23"/>
    <w:rsid w:val="00BC3AD2"/>
    <w:rsid w:val="00BC51DB"/>
    <w:rsid w:val="00BD7135"/>
    <w:rsid w:val="00BD7FE4"/>
    <w:rsid w:val="00BE1DB1"/>
    <w:rsid w:val="00BE544D"/>
    <w:rsid w:val="00BE63E1"/>
    <w:rsid w:val="00BF0DDC"/>
    <w:rsid w:val="00BF5840"/>
    <w:rsid w:val="00BF629C"/>
    <w:rsid w:val="00BF7F7C"/>
    <w:rsid w:val="00C00F8E"/>
    <w:rsid w:val="00C115B8"/>
    <w:rsid w:val="00C12E36"/>
    <w:rsid w:val="00C21133"/>
    <w:rsid w:val="00C25B96"/>
    <w:rsid w:val="00C318AB"/>
    <w:rsid w:val="00C33DE0"/>
    <w:rsid w:val="00C34610"/>
    <w:rsid w:val="00C37967"/>
    <w:rsid w:val="00C41455"/>
    <w:rsid w:val="00C427FF"/>
    <w:rsid w:val="00C43AE0"/>
    <w:rsid w:val="00C44569"/>
    <w:rsid w:val="00C51DC9"/>
    <w:rsid w:val="00C671B3"/>
    <w:rsid w:val="00C67C4D"/>
    <w:rsid w:val="00C857F2"/>
    <w:rsid w:val="00C85ECF"/>
    <w:rsid w:val="00CA10CD"/>
    <w:rsid w:val="00CA34CA"/>
    <w:rsid w:val="00CA54B1"/>
    <w:rsid w:val="00CB1262"/>
    <w:rsid w:val="00CB432B"/>
    <w:rsid w:val="00CB688D"/>
    <w:rsid w:val="00CB747C"/>
    <w:rsid w:val="00CB7C04"/>
    <w:rsid w:val="00CC19F4"/>
    <w:rsid w:val="00CC5EF5"/>
    <w:rsid w:val="00CC7781"/>
    <w:rsid w:val="00CD683A"/>
    <w:rsid w:val="00CF0A90"/>
    <w:rsid w:val="00CF3B0E"/>
    <w:rsid w:val="00CF47EF"/>
    <w:rsid w:val="00D03E38"/>
    <w:rsid w:val="00D1206F"/>
    <w:rsid w:val="00D17044"/>
    <w:rsid w:val="00D234D9"/>
    <w:rsid w:val="00D243E7"/>
    <w:rsid w:val="00D31286"/>
    <w:rsid w:val="00D31E4A"/>
    <w:rsid w:val="00D3740F"/>
    <w:rsid w:val="00D4223F"/>
    <w:rsid w:val="00D503E2"/>
    <w:rsid w:val="00D51900"/>
    <w:rsid w:val="00D5634F"/>
    <w:rsid w:val="00D601B0"/>
    <w:rsid w:val="00D675B8"/>
    <w:rsid w:val="00D7132A"/>
    <w:rsid w:val="00D73FE0"/>
    <w:rsid w:val="00D76C2F"/>
    <w:rsid w:val="00D80D7C"/>
    <w:rsid w:val="00D8322A"/>
    <w:rsid w:val="00D846E5"/>
    <w:rsid w:val="00D85C10"/>
    <w:rsid w:val="00D9639B"/>
    <w:rsid w:val="00DB5F13"/>
    <w:rsid w:val="00DB7A94"/>
    <w:rsid w:val="00DB7FCC"/>
    <w:rsid w:val="00DC31E7"/>
    <w:rsid w:val="00DC7912"/>
    <w:rsid w:val="00DD040B"/>
    <w:rsid w:val="00DD3237"/>
    <w:rsid w:val="00DD5132"/>
    <w:rsid w:val="00DE3430"/>
    <w:rsid w:val="00DE4844"/>
    <w:rsid w:val="00DF013C"/>
    <w:rsid w:val="00DF086D"/>
    <w:rsid w:val="00DF0E8C"/>
    <w:rsid w:val="00E136ED"/>
    <w:rsid w:val="00E21EF1"/>
    <w:rsid w:val="00E22B1D"/>
    <w:rsid w:val="00E23C74"/>
    <w:rsid w:val="00E250F8"/>
    <w:rsid w:val="00E27A04"/>
    <w:rsid w:val="00E30206"/>
    <w:rsid w:val="00E33E94"/>
    <w:rsid w:val="00E35508"/>
    <w:rsid w:val="00E37B05"/>
    <w:rsid w:val="00E44C65"/>
    <w:rsid w:val="00E523A7"/>
    <w:rsid w:val="00E56A17"/>
    <w:rsid w:val="00E60315"/>
    <w:rsid w:val="00E618CD"/>
    <w:rsid w:val="00E619F0"/>
    <w:rsid w:val="00E65EA2"/>
    <w:rsid w:val="00E75B00"/>
    <w:rsid w:val="00E75E03"/>
    <w:rsid w:val="00E824A9"/>
    <w:rsid w:val="00E9447A"/>
    <w:rsid w:val="00EA349B"/>
    <w:rsid w:val="00EA513F"/>
    <w:rsid w:val="00EA5287"/>
    <w:rsid w:val="00EA66A1"/>
    <w:rsid w:val="00EB2096"/>
    <w:rsid w:val="00EC159A"/>
    <w:rsid w:val="00ED15B7"/>
    <w:rsid w:val="00EE08A0"/>
    <w:rsid w:val="00EE203C"/>
    <w:rsid w:val="00EE5092"/>
    <w:rsid w:val="00EE58BF"/>
    <w:rsid w:val="00EE5ECD"/>
    <w:rsid w:val="00EE61EF"/>
    <w:rsid w:val="00EF43F5"/>
    <w:rsid w:val="00EF6DA4"/>
    <w:rsid w:val="00F015B2"/>
    <w:rsid w:val="00F02A28"/>
    <w:rsid w:val="00F03841"/>
    <w:rsid w:val="00F12D29"/>
    <w:rsid w:val="00F166C8"/>
    <w:rsid w:val="00F25AC9"/>
    <w:rsid w:val="00F336F5"/>
    <w:rsid w:val="00F34997"/>
    <w:rsid w:val="00F40A62"/>
    <w:rsid w:val="00F40B54"/>
    <w:rsid w:val="00F41C87"/>
    <w:rsid w:val="00F47C1F"/>
    <w:rsid w:val="00F50B99"/>
    <w:rsid w:val="00F60258"/>
    <w:rsid w:val="00F70CF8"/>
    <w:rsid w:val="00F714F8"/>
    <w:rsid w:val="00F77ECE"/>
    <w:rsid w:val="00F8309A"/>
    <w:rsid w:val="00F904AB"/>
    <w:rsid w:val="00F949B2"/>
    <w:rsid w:val="00FA499A"/>
    <w:rsid w:val="00FB5B58"/>
    <w:rsid w:val="00FB7503"/>
    <w:rsid w:val="00FC2716"/>
    <w:rsid w:val="00FC4BE5"/>
    <w:rsid w:val="00FD7C78"/>
    <w:rsid w:val="00FE087F"/>
    <w:rsid w:val="00FE4E3F"/>
    <w:rsid w:val="00FF2D62"/>
    <w:rsid w:val="00FF7780"/>
    <w:rsid w:val="0A47FF43"/>
    <w:rsid w:val="10B740C7"/>
    <w:rsid w:val="12CC336E"/>
    <w:rsid w:val="15EAABD3"/>
    <w:rsid w:val="1ABE1CF6"/>
    <w:rsid w:val="4D7EE0D1"/>
    <w:rsid w:val="4F1AB132"/>
    <w:rsid w:val="5AD80486"/>
    <w:rsid w:val="5E6F9F31"/>
    <w:rsid w:val="600B6F92"/>
    <w:rsid w:val="63431054"/>
    <w:rsid w:val="6465BE6F"/>
    <w:rsid w:val="6BC8C2E6"/>
    <w:rsid w:val="6D80C531"/>
    <w:rsid w:val="73BAAC6E"/>
    <w:rsid w:val="788E1D91"/>
    <w:rsid w:val="7A29EDF2"/>
    <w:rsid w:val="7FF1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92C"/>
  <w15:docId w15:val="{ADFD8563-D211-4BC6-8BF7-3D4F9E93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30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73B"/>
    <w:pPr>
      <w:tabs>
        <w:tab w:val="center" w:pos="4320"/>
        <w:tab w:val="right" w:pos="8640"/>
      </w:tabs>
    </w:pPr>
  </w:style>
  <w:style w:type="character" w:customStyle="1" w:styleId="FooterChar">
    <w:name w:val="Footer Char"/>
    <w:basedOn w:val="DefaultParagraphFont"/>
    <w:link w:val="Footer"/>
    <w:uiPriority w:val="99"/>
    <w:rsid w:val="0045173B"/>
    <w:rPr>
      <w:rFonts w:ascii="Times New Roman" w:eastAsia="Times New Roman" w:hAnsi="Times New Roman" w:cs="Times New Roman"/>
      <w:sz w:val="24"/>
      <w:szCs w:val="24"/>
    </w:rPr>
  </w:style>
  <w:style w:type="paragraph" w:styleId="ListParagraph">
    <w:name w:val="List Paragraph"/>
    <w:basedOn w:val="Normal"/>
    <w:uiPriority w:val="34"/>
    <w:qFormat/>
    <w:rsid w:val="0045173B"/>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F8309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2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3F5"/>
    <w:pPr>
      <w:tabs>
        <w:tab w:val="center" w:pos="4680"/>
        <w:tab w:val="right" w:pos="9360"/>
      </w:tabs>
    </w:pPr>
  </w:style>
  <w:style w:type="character" w:customStyle="1" w:styleId="HeaderChar">
    <w:name w:val="Header Char"/>
    <w:basedOn w:val="DefaultParagraphFont"/>
    <w:link w:val="Header"/>
    <w:uiPriority w:val="99"/>
    <w:rsid w:val="00EF43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364">
      <w:bodyDiv w:val="1"/>
      <w:marLeft w:val="0"/>
      <w:marRight w:val="0"/>
      <w:marTop w:val="0"/>
      <w:marBottom w:val="0"/>
      <w:divBdr>
        <w:top w:val="none" w:sz="0" w:space="0" w:color="auto"/>
        <w:left w:val="none" w:sz="0" w:space="0" w:color="auto"/>
        <w:bottom w:val="none" w:sz="0" w:space="0" w:color="auto"/>
        <w:right w:val="none" w:sz="0" w:space="0" w:color="auto"/>
      </w:divBdr>
    </w:div>
    <w:div w:id="300424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D31C79F38164B95656B71A70C4158" ma:contentTypeVersion="12" ma:contentTypeDescription="Create a new document." ma:contentTypeScope="" ma:versionID="1b295674c6fbc5add6e4dd4ec8498e76">
  <xsd:schema xmlns:xsd="http://www.w3.org/2001/XMLSchema" xmlns:xs="http://www.w3.org/2001/XMLSchema" xmlns:p="http://schemas.microsoft.com/office/2006/metadata/properties" xmlns:ns3="f3f6dfcb-f1df-4d4b-b967-2a2767ebb3ba" xmlns:ns4="d82cc15a-3fcd-4365-a462-1721a383416e" targetNamespace="http://schemas.microsoft.com/office/2006/metadata/properties" ma:root="true" ma:fieldsID="fcdf586047e8ecf802535248cbc6d906" ns3:_="" ns4:_="">
    <xsd:import namespace="f3f6dfcb-f1df-4d4b-b967-2a2767ebb3ba"/>
    <xsd:import namespace="d82cc15a-3fcd-4365-a462-1721a38341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6dfcb-f1df-4d4b-b967-2a2767ebb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cc15a-3fcd-4365-a462-1721a38341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3f6dfcb-f1df-4d4b-b967-2a2767ebb3ba" xsi:nil="true"/>
  </documentManagement>
</p:properties>
</file>

<file path=customXml/itemProps1.xml><?xml version="1.0" encoding="utf-8"?>
<ds:datastoreItem xmlns:ds="http://schemas.openxmlformats.org/officeDocument/2006/customXml" ds:itemID="{CEBD94A6-7D4E-4049-B285-308761A4B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6dfcb-f1df-4d4b-b967-2a2767ebb3ba"/>
    <ds:schemaRef ds:uri="d82cc15a-3fcd-4365-a462-1721a3834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800AB-6D5F-4681-93D9-99FC63079E96}">
  <ds:schemaRefs>
    <ds:schemaRef ds:uri="http://schemas.openxmlformats.org/officeDocument/2006/bibliography"/>
  </ds:schemaRefs>
</ds:datastoreItem>
</file>

<file path=customXml/itemProps3.xml><?xml version="1.0" encoding="utf-8"?>
<ds:datastoreItem xmlns:ds="http://schemas.openxmlformats.org/officeDocument/2006/customXml" ds:itemID="{A0296C50-FA73-4597-9453-B8E037849680}">
  <ds:schemaRefs>
    <ds:schemaRef ds:uri="http://schemas.microsoft.com/sharepoint/v3/contenttype/forms"/>
  </ds:schemaRefs>
</ds:datastoreItem>
</file>

<file path=customXml/itemProps4.xml><?xml version="1.0" encoding="utf-8"?>
<ds:datastoreItem xmlns:ds="http://schemas.openxmlformats.org/officeDocument/2006/customXml" ds:itemID="{0892ED0A-1181-424E-B977-077488C0FF2E}">
  <ds:schemaRefs>
    <ds:schemaRef ds:uri="http://schemas.microsoft.com/office/2006/metadata/properties"/>
    <ds:schemaRef ds:uri="http://schemas.microsoft.com/office/infopath/2007/PartnerControls"/>
    <ds:schemaRef ds:uri="f3f6dfcb-f1df-4d4b-b967-2a2767ebb3ba"/>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10</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Oliver</dc:creator>
  <cp:keywords/>
  <dc:description/>
  <cp:lastModifiedBy>Sarah Troutman</cp:lastModifiedBy>
  <cp:revision>34</cp:revision>
  <cp:lastPrinted>2021-04-16T17:22:00Z</cp:lastPrinted>
  <dcterms:created xsi:type="dcterms:W3CDTF">2023-08-21T14:25:00Z</dcterms:created>
  <dcterms:modified xsi:type="dcterms:W3CDTF">2023-10-24T15:14:00Z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0x010100FA6D31C79F38164B95656B71A70C4158</vt:lpwstr>
  </property>
</Properties>
</file>